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864"/>
        <w:gridCol w:w="2817"/>
        <w:gridCol w:w="2125"/>
        <w:gridCol w:w="1983"/>
        <w:gridCol w:w="2283"/>
      </w:tblGrid>
      <w:tr w:rsidR="006A2210" w:rsidRPr="006A2210" w14:paraId="2EB4254D" w14:textId="77777777" w:rsidTr="0019337F">
        <w:trPr>
          <w:trHeight w:val="530"/>
        </w:trPr>
        <w:tc>
          <w:tcPr>
            <w:tcW w:w="795" w:type="pct"/>
          </w:tcPr>
          <w:p w14:paraId="3CD4D2DC" w14:textId="77777777" w:rsidR="004A11A8" w:rsidRPr="006A2210" w:rsidRDefault="004A11A8" w:rsidP="006A2210">
            <w:pPr>
              <w:spacing w:after="0" w:line="240" w:lineRule="auto"/>
              <w:jc w:val="center"/>
              <w:rPr>
                <w:rFonts w:ascii="Times New Roman" w:eastAsia="Times New Roman" w:hAnsi="Times New Roman" w:cs="Times New Roman"/>
                <w:color w:val="000000" w:themeColor="text1"/>
                <w:sz w:val="18"/>
                <w:szCs w:val="18"/>
                <w:lang w:eastAsia="en-GB"/>
              </w:rPr>
            </w:pPr>
          </w:p>
        </w:tc>
        <w:tc>
          <w:tcPr>
            <w:tcW w:w="708" w:type="pct"/>
            <w:shd w:val="pct10" w:color="auto" w:fill="FFFFFF"/>
            <w:vAlign w:val="center"/>
          </w:tcPr>
          <w:p w14:paraId="4BAA177D" w14:textId="77777777" w:rsidR="004A11A8" w:rsidRPr="006A2210" w:rsidRDefault="004A11A8" w:rsidP="006A2210">
            <w:pPr>
              <w:spacing w:after="0" w:line="240" w:lineRule="auto"/>
              <w:jc w:val="center"/>
              <w:rPr>
                <w:rFonts w:ascii="Times New Roman" w:eastAsia="Times New Roman" w:hAnsi="Times New Roman" w:cs="Times New Roman"/>
                <w:b/>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t>Description</w:t>
            </w:r>
          </w:p>
        </w:tc>
        <w:tc>
          <w:tcPr>
            <w:tcW w:w="1070" w:type="pct"/>
            <w:shd w:val="pct10" w:color="auto" w:fill="FFFFFF"/>
            <w:vAlign w:val="center"/>
          </w:tcPr>
          <w:p w14:paraId="575400E2" w14:textId="77777777" w:rsidR="004A11A8" w:rsidRPr="006A2210" w:rsidRDefault="004A11A8" w:rsidP="006A2210">
            <w:pPr>
              <w:spacing w:after="0" w:line="240" w:lineRule="auto"/>
              <w:jc w:val="center"/>
              <w:rPr>
                <w:rFonts w:ascii="Times New Roman" w:eastAsia="Times New Roman" w:hAnsi="Times New Roman" w:cs="Times New Roman"/>
                <w:b/>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t>Indicators (with relevant baseline and target data)</w:t>
            </w:r>
          </w:p>
        </w:tc>
        <w:tc>
          <w:tcPr>
            <w:tcW w:w="807" w:type="pct"/>
            <w:shd w:val="pct10" w:color="auto" w:fill="FFFFFF"/>
            <w:vAlign w:val="center"/>
          </w:tcPr>
          <w:p w14:paraId="4CB2BC36" w14:textId="77777777" w:rsidR="004A11A8" w:rsidRPr="006A2210" w:rsidRDefault="004A11A8" w:rsidP="006A2210">
            <w:pPr>
              <w:spacing w:after="0" w:line="240" w:lineRule="auto"/>
              <w:jc w:val="center"/>
              <w:rPr>
                <w:rFonts w:ascii="Times New Roman" w:eastAsia="Times New Roman" w:hAnsi="Times New Roman" w:cs="Times New Roman"/>
                <w:b/>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t>Sources of verification</w:t>
            </w:r>
          </w:p>
        </w:tc>
        <w:tc>
          <w:tcPr>
            <w:tcW w:w="753" w:type="pct"/>
            <w:shd w:val="pct10" w:color="auto" w:fill="FFFFFF"/>
          </w:tcPr>
          <w:p w14:paraId="7FEB42D9" w14:textId="77777777" w:rsidR="004A11A8" w:rsidRPr="006A2210" w:rsidRDefault="004A11A8" w:rsidP="006A2210">
            <w:pPr>
              <w:spacing w:after="0" w:line="240" w:lineRule="auto"/>
              <w:jc w:val="center"/>
              <w:rPr>
                <w:rFonts w:ascii="Times New Roman" w:eastAsia="Times New Roman" w:hAnsi="Times New Roman" w:cs="Times New Roman"/>
                <w:b/>
                <w:color w:val="000000" w:themeColor="text1"/>
                <w:sz w:val="18"/>
                <w:szCs w:val="18"/>
                <w:lang w:eastAsia="en-GB"/>
              </w:rPr>
            </w:pPr>
          </w:p>
          <w:p w14:paraId="7F7079DC" w14:textId="77777777" w:rsidR="004A11A8" w:rsidRPr="006A2210" w:rsidRDefault="004A11A8" w:rsidP="006A2210">
            <w:pPr>
              <w:spacing w:after="0" w:line="240" w:lineRule="auto"/>
              <w:jc w:val="center"/>
              <w:rPr>
                <w:rFonts w:ascii="Times New Roman" w:eastAsia="Times New Roman" w:hAnsi="Times New Roman" w:cs="Times New Roman"/>
                <w:b/>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t>Risks</w:t>
            </w:r>
          </w:p>
        </w:tc>
        <w:tc>
          <w:tcPr>
            <w:tcW w:w="867" w:type="pct"/>
            <w:tcBorders>
              <w:bottom w:val="single" w:sz="4" w:space="0" w:color="auto"/>
            </w:tcBorders>
            <w:shd w:val="pct10" w:color="auto" w:fill="FFFFFF"/>
            <w:vAlign w:val="center"/>
          </w:tcPr>
          <w:p w14:paraId="18FFF704" w14:textId="77777777" w:rsidR="004A11A8" w:rsidRPr="006A2210" w:rsidRDefault="004A11A8" w:rsidP="006A2210">
            <w:pPr>
              <w:spacing w:after="0" w:line="240" w:lineRule="auto"/>
              <w:jc w:val="center"/>
              <w:rPr>
                <w:rFonts w:ascii="Times New Roman" w:eastAsia="Times New Roman" w:hAnsi="Times New Roman" w:cs="Times New Roman"/>
                <w:b/>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t>Assumptions (external to project)</w:t>
            </w:r>
          </w:p>
        </w:tc>
      </w:tr>
      <w:tr w:rsidR="006A2210" w:rsidRPr="006A2210" w14:paraId="308D6632" w14:textId="77777777" w:rsidTr="0019337F">
        <w:trPr>
          <w:trHeight w:val="1054"/>
        </w:trPr>
        <w:tc>
          <w:tcPr>
            <w:tcW w:w="795" w:type="pct"/>
          </w:tcPr>
          <w:p w14:paraId="5007D470" w14:textId="77777777" w:rsidR="004A11A8" w:rsidRPr="006A2210" w:rsidRDefault="004A11A8" w:rsidP="00A0217A">
            <w:pPr>
              <w:autoSpaceDE w:val="0"/>
              <w:autoSpaceDN w:val="0"/>
              <w:adjustRightInd w:val="0"/>
              <w:spacing w:before="240" w:after="240" w:line="240" w:lineRule="auto"/>
              <w:rPr>
                <w:rFonts w:ascii="Times New Roman" w:eastAsia="Calibri" w:hAnsi="Times New Roman" w:cs="Times New Roman"/>
                <w:color w:val="000000" w:themeColor="text1"/>
                <w:sz w:val="18"/>
                <w:szCs w:val="18"/>
              </w:rPr>
            </w:pPr>
            <w:r w:rsidRPr="006A2210">
              <w:rPr>
                <w:rFonts w:ascii="Times New Roman" w:eastAsia="Times New Roman" w:hAnsi="Times New Roman" w:cs="Times New Roman"/>
                <w:b/>
                <w:color w:val="000000" w:themeColor="text1"/>
                <w:sz w:val="18"/>
                <w:szCs w:val="18"/>
                <w:lang w:eastAsia="en-GB"/>
              </w:rPr>
              <w:t>Overall Objective</w:t>
            </w:r>
            <w:r w:rsidRPr="006A2210">
              <w:rPr>
                <w:rFonts w:ascii="Times New Roman" w:eastAsia="Calibri" w:hAnsi="Times New Roman" w:cs="Times New Roman"/>
                <w:color w:val="000000" w:themeColor="text1"/>
                <w:sz w:val="18"/>
                <w:szCs w:val="18"/>
              </w:rPr>
              <w:t xml:space="preserve"> </w:t>
            </w:r>
          </w:p>
          <w:p w14:paraId="576DA1E1" w14:textId="77777777" w:rsidR="004A11A8" w:rsidRPr="006A2210" w:rsidRDefault="004A11A8" w:rsidP="00A0217A">
            <w:pPr>
              <w:autoSpaceDE w:val="0"/>
              <w:autoSpaceDN w:val="0"/>
              <w:adjustRightInd w:val="0"/>
              <w:spacing w:before="240" w:after="240" w:line="240" w:lineRule="auto"/>
              <w:rPr>
                <w:rFonts w:ascii="Times New Roman" w:eastAsia="Times New Roman" w:hAnsi="Times New Roman" w:cs="Times New Roman"/>
                <w:b/>
                <w:color w:val="000000" w:themeColor="text1"/>
                <w:sz w:val="18"/>
                <w:szCs w:val="18"/>
                <w:lang w:eastAsia="en-GB"/>
              </w:rPr>
            </w:pPr>
          </w:p>
        </w:tc>
        <w:tc>
          <w:tcPr>
            <w:tcW w:w="708" w:type="pct"/>
          </w:tcPr>
          <w:p w14:paraId="23E822BC" w14:textId="77777777" w:rsidR="006A2210" w:rsidRPr="006A2210" w:rsidRDefault="004C6B34" w:rsidP="006A2210">
            <w:pPr>
              <w:autoSpaceDE w:val="0"/>
              <w:autoSpaceDN w:val="0"/>
              <w:adjustRightInd w:val="0"/>
              <w:spacing w:before="240" w:after="24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Progress in negotiations on chapter 1 – Free Movement of Goods</w:t>
            </w:r>
          </w:p>
          <w:p w14:paraId="7E3487A9" w14:textId="37E90FBC" w:rsidR="004A11A8" w:rsidRPr="006A2210" w:rsidRDefault="006A2210" w:rsidP="0019337F">
            <w:pPr>
              <w:autoSpaceDE w:val="0"/>
              <w:autoSpaceDN w:val="0"/>
              <w:adjustRightInd w:val="0"/>
              <w:spacing w:before="240" w:after="240" w:line="240" w:lineRule="auto"/>
              <w:rPr>
                <w:rFonts w:ascii="Times New Roman" w:eastAsia="Times New Roman" w:hAnsi="Times New Roman" w:cs="Times New Roman"/>
                <w:color w:val="000000" w:themeColor="text1"/>
                <w:sz w:val="18"/>
                <w:szCs w:val="18"/>
                <w:lang w:eastAsia="en-GB"/>
              </w:rPr>
            </w:pPr>
            <w:r w:rsidRPr="006A2210">
              <w:rPr>
                <w:rFonts w:ascii="Times New Roman" w:hAnsi="Times New Roman" w:cs="Times New Roman"/>
                <w:b/>
                <w:color w:val="000000" w:themeColor="text1"/>
                <w:sz w:val="18"/>
                <w:szCs w:val="18"/>
              </w:rPr>
              <w:t>To assist Montenegro in the process of accession to EU by contributing to legislation alignment</w:t>
            </w:r>
            <w:r w:rsidRPr="006A2210">
              <w:rPr>
                <w:rFonts w:ascii="Times New Roman" w:eastAsia="Calibri" w:hAnsi="Times New Roman" w:cs="Times New Roman"/>
                <w:color w:val="000000" w:themeColor="text1"/>
                <w:sz w:val="18"/>
                <w:szCs w:val="18"/>
              </w:rPr>
              <w:t xml:space="preserve"> </w:t>
            </w:r>
            <w:r w:rsidRPr="006A2210">
              <w:rPr>
                <w:rFonts w:ascii="Times New Roman" w:hAnsi="Times New Roman" w:cs="Times New Roman"/>
                <w:b/>
                <w:color w:val="000000" w:themeColor="text1"/>
                <w:sz w:val="18"/>
                <w:szCs w:val="18"/>
              </w:rPr>
              <w:t>and enforcement in the field of free movement of goods, with special focus on finalizing transposition of EU acquis and supporting the application of EU and international good practices in the field of ph</w:t>
            </w:r>
            <w:r w:rsidR="0019337F">
              <w:rPr>
                <w:rFonts w:ascii="Times New Roman" w:hAnsi="Times New Roman" w:cs="Times New Roman"/>
                <w:b/>
                <w:color w:val="000000" w:themeColor="text1"/>
                <w:sz w:val="18"/>
                <w:szCs w:val="18"/>
              </w:rPr>
              <w:t>armaceutics and medical devices</w:t>
            </w:r>
          </w:p>
        </w:tc>
        <w:tc>
          <w:tcPr>
            <w:tcW w:w="1070" w:type="pct"/>
          </w:tcPr>
          <w:p w14:paraId="40456B09" w14:textId="77777777" w:rsidR="004A11A8" w:rsidRPr="006A2210" w:rsidRDefault="004A11A8" w:rsidP="006A2210">
            <w:pPr>
              <w:spacing w:after="0" w:line="240" w:lineRule="auto"/>
              <w:rPr>
                <w:rFonts w:ascii="Times New Roman" w:eastAsia="Times New Roman" w:hAnsi="Times New Roman" w:cs="Times New Roman"/>
                <w:i/>
                <w:color w:val="000000" w:themeColor="text1"/>
                <w:sz w:val="18"/>
                <w:szCs w:val="18"/>
                <w:lang w:eastAsia="en-GB"/>
              </w:rPr>
            </w:pPr>
          </w:p>
          <w:p w14:paraId="42280FDC" w14:textId="77777777" w:rsidR="004A11A8" w:rsidRPr="006A2210" w:rsidRDefault="00A0217A" w:rsidP="006A2210">
            <w:pPr>
              <w:spacing w:after="0" w:line="240" w:lineRule="auto"/>
              <w:rPr>
                <w:rFonts w:ascii="Times New Roman" w:eastAsia="Times New Roman" w:hAnsi="Times New Roman" w:cs="Times New Roman"/>
                <w:i/>
                <w:color w:val="000000" w:themeColor="text1"/>
                <w:sz w:val="18"/>
                <w:szCs w:val="18"/>
                <w:lang w:eastAsia="en-GB"/>
              </w:rPr>
            </w:pPr>
            <w:r>
              <w:rPr>
                <w:rFonts w:ascii="Times New Roman" w:eastAsia="Times New Roman" w:hAnsi="Times New Roman" w:cs="Times New Roman"/>
                <w:i/>
                <w:color w:val="000000" w:themeColor="text1"/>
                <w:sz w:val="18"/>
                <w:szCs w:val="18"/>
                <w:lang w:eastAsia="en-GB"/>
              </w:rPr>
              <w:t>/</w:t>
            </w:r>
            <w:bookmarkStart w:id="0" w:name="_GoBack"/>
            <w:bookmarkEnd w:id="0"/>
          </w:p>
        </w:tc>
        <w:tc>
          <w:tcPr>
            <w:tcW w:w="807" w:type="pct"/>
          </w:tcPr>
          <w:p w14:paraId="15F551BA" w14:textId="77777777" w:rsidR="00F243AD" w:rsidRDefault="00F243AD" w:rsidP="006A2210">
            <w:pPr>
              <w:spacing w:after="0" w:line="240" w:lineRule="auto"/>
              <w:rPr>
                <w:rFonts w:ascii="Times New Roman" w:eastAsia="Times New Roman" w:hAnsi="Times New Roman" w:cs="Times New Roman"/>
                <w:color w:val="000000" w:themeColor="text1"/>
                <w:sz w:val="18"/>
                <w:szCs w:val="18"/>
                <w:lang w:eastAsia="en-GB"/>
              </w:rPr>
            </w:pPr>
          </w:p>
          <w:p w14:paraId="7F4D0823" w14:textId="77777777" w:rsidR="004A11A8" w:rsidRPr="006A2210" w:rsidRDefault="004C6B34"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EC Progress Reports</w:t>
            </w:r>
          </w:p>
          <w:p w14:paraId="493E1010" w14:textId="77777777" w:rsidR="004A11A8" w:rsidRPr="006A2210" w:rsidRDefault="004A11A8" w:rsidP="006A2210">
            <w:pPr>
              <w:spacing w:after="0" w:line="240" w:lineRule="auto"/>
              <w:rPr>
                <w:rFonts w:ascii="Times New Roman" w:eastAsia="Times New Roman" w:hAnsi="Times New Roman" w:cs="Times New Roman"/>
                <w:i/>
                <w:color w:val="000000" w:themeColor="text1"/>
                <w:sz w:val="18"/>
                <w:szCs w:val="18"/>
                <w:lang w:eastAsia="en-GB"/>
              </w:rPr>
            </w:pPr>
            <w:r w:rsidRPr="006A2210">
              <w:rPr>
                <w:rFonts w:ascii="Times New Roman" w:eastAsia="Times New Roman" w:hAnsi="Times New Roman" w:cs="Times New Roman"/>
                <w:i/>
                <w:color w:val="000000" w:themeColor="text1"/>
                <w:sz w:val="18"/>
                <w:szCs w:val="18"/>
                <w:lang w:eastAsia="en-GB"/>
              </w:rPr>
              <w:t xml:space="preserve"> </w:t>
            </w:r>
          </w:p>
        </w:tc>
        <w:tc>
          <w:tcPr>
            <w:tcW w:w="753" w:type="pct"/>
            <w:shd w:val="clear" w:color="auto" w:fill="auto"/>
          </w:tcPr>
          <w:p w14:paraId="6CFB1EA2" w14:textId="77777777" w:rsidR="00A0217A" w:rsidRDefault="00A0217A" w:rsidP="006A2210">
            <w:pPr>
              <w:spacing w:after="0" w:line="240" w:lineRule="auto"/>
              <w:rPr>
                <w:rFonts w:ascii="Times New Roman" w:eastAsia="Times New Roman" w:hAnsi="Times New Roman" w:cs="Times New Roman"/>
                <w:i/>
                <w:color w:val="000000" w:themeColor="text1"/>
                <w:sz w:val="18"/>
                <w:szCs w:val="18"/>
                <w:lang w:eastAsia="en-GB"/>
              </w:rPr>
            </w:pPr>
          </w:p>
          <w:p w14:paraId="78D33179" w14:textId="77777777" w:rsidR="004A11A8" w:rsidRPr="006A2210" w:rsidRDefault="00A0217A" w:rsidP="006A2210">
            <w:pPr>
              <w:spacing w:after="0" w:line="240" w:lineRule="auto"/>
              <w:rPr>
                <w:rFonts w:ascii="Times New Roman" w:eastAsia="Times New Roman" w:hAnsi="Times New Roman" w:cs="Times New Roman"/>
                <w:i/>
                <w:color w:val="000000" w:themeColor="text1"/>
                <w:sz w:val="18"/>
                <w:szCs w:val="18"/>
                <w:lang w:eastAsia="en-GB"/>
              </w:rPr>
            </w:pPr>
            <w:r>
              <w:rPr>
                <w:rFonts w:ascii="Times New Roman" w:eastAsia="Times New Roman" w:hAnsi="Times New Roman" w:cs="Times New Roman"/>
                <w:i/>
                <w:color w:val="000000" w:themeColor="text1"/>
                <w:sz w:val="18"/>
                <w:szCs w:val="18"/>
                <w:lang w:eastAsia="en-GB"/>
              </w:rPr>
              <w:t>/</w:t>
            </w:r>
          </w:p>
        </w:tc>
        <w:tc>
          <w:tcPr>
            <w:tcW w:w="867" w:type="pct"/>
            <w:shd w:val="clear" w:color="auto" w:fill="FFFFFF"/>
          </w:tcPr>
          <w:p w14:paraId="591DDC47" w14:textId="77777777" w:rsidR="004A11A8" w:rsidRPr="006A2210" w:rsidRDefault="004A11A8" w:rsidP="006A2210">
            <w:pPr>
              <w:spacing w:after="0" w:line="240" w:lineRule="auto"/>
              <w:rPr>
                <w:rFonts w:ascii="Times New Roman" w:eastAsia="Times New Roman" w:hAnsi="Times New Roman" w:cs="Times New Roman"/>
                <w:color w:val="000000" w:themeColor="text1"/>
                <w:sz w:val="18"/>
                <w:szCs w:val="18"/>
                <w:lang w:eastAsia="en-GB"/>
              </w:rPr>
            </w:pPr>
          </w:p>
          <w:p w14:paraId="69986A3B" w14:textId="77777777" w:rsidR="004A11A8" w:rsidRPr="006A2210" w:rsidRDefault="00A0217A" w:rsidP="006A2210">
            <w:pPr>
              <w:spacing w:after="0" w:line="240" w:lineRule="auto"/>
              <w:rPr>
                <w:rFonts w:ascii="Times New Roman" w:eastAsia="Times New Roman" w:hAnsi="Times New Roman" w:cs="Times New Roman"/>
                <w:color w:val="000000" w:themeColor="text1"/>
                <w:sz w:val="18"/>
                <w:szCs w:val="18"/>
                <w:lang w:eastAsia="en-GB"/>
              </w:rPr>
            </w:pPr>
            <w:r>
              <w:rPr>
                <w:rFonts w:ascii="Times New Roman" w:eastAsia="Times New Roman" w:hAnsi="Times New Roman" w:cs="Times New Roman"/>
                <w:color w:val="000000" w:themeColor="text1"/>
                <w:sz w:val="18"/>
                <w:szCs w:val="18"/>
                <w:lang w:eastAsia="en-GB"/>
              </w:rPr>
              <w:t>/</w:t>
            </w:r>
          </w:p>
          <w:p w14:paraId="17303C7E" w14:textId="77777777" w:rsidR="004A11A8" w:rsidRPr="006A2210" w:rsidRDefault="004A11A8" w:rsidP="006A2210">
            <w:pPr>
              <w:spacing w:after="0" w:line="240" w:lineRule="auto"/>
              <w:rPr>
                <w:rFonts w:ascii="Times New Roman" w:eastAsia="Times New Roman" w:hAnsi="Times New Roman" w:cs="Times New Roman"/>
                <w:color w:val="000000" w:themeColor="text1"/>
                <w:sz w:val="18"/>
                <w:szCs w:val="18"/>
                <w:lang w:eastAsia="en-GB"/>
              </w:rPr>
            </w:pPr>
          </w:p>
        </w:tc>
      </w:tr>
      <w:tr w:rsidR="006A2210" w:rsidRPr="006A2210" w14:paraId="1E4F0275" w14:textId="77777777" w:rsidTr="0019337F">
        <w:trPr>
          <w:trHeight w:val="5944"/>
        </w:trPr>
        <w:tc>
          <w:tcPr>
            <w:tcW w:w="795" w:type="pct"/>
          </w:tcPr>
          <w:p w14:paraId="3B965D63" w14:textId="77777777" w:rsidR="004A11A8" w:rsidRPr="006A2210" w:rsidRDefault="004A11A8" w:rsidP="00A0217A">
            <w:pPr>
              <w:spacing w:after="0" w:line="240" w:lineRule="auto"/>
              <w:rPr>
                <w:rFonts w:ascii="Times New Roman" w:eastAsia="Times New Roman" w:hAnsi="Times New Roman" w:cs="Times New Roman"/>
                <w:b/>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lastRenderedPageBreak/>
              <w:t>Specific (Project) Objective(s)</w:t>
            </w:r>
          </w:p>
          <w:p w14:paraId="128974E9" w14:textId="77777777" w:rsidR="004A11A8" w:rsidRPr="006A2210" w:rsidRDefault="004A11A8" w:rsidP="00A0217A">
            <w:pPr>
              <w:autoSpaceDE w:val="0"/>
              <w:autoSpaceDN w:val="0"/>
              <w:adjustRightInd w:val="0"/>
              <w:spacing w:before="240" w:after="240" w:line="240" w:lineRule="auto"/>
              <w:rPr>
                <w:rFonts w:ascii="Times New Roman" w:eastAsia="Times New Roman" w:hAnsi="Times New Roman" w:cs="Times New Roman"/>
                <w:b/>
                <w:color w:val="000000" w:themeColor="text1"/>
                <w:sz w:val="18"/>
                <w:szCs w:val="18"/>
                <w:lang w:eastAsia="en-GB"/>
              </w:rPr>
            </w:pPr>
          </w:p>
        </w:tc>
        <w:tc>
          <w:tcPr>
            <w:tcW w:w="708" w:type="pct"/>
          </w:tcPr>
          <w:p w14:paraId="2358FA4E" w14:textId="72D8AFEE" w:rsidR="004A11A8" w:rsidRPr="006A2210" w:rsidRDefault="006A2210" w:rsidP="00FA1E7C">
            <w:pPr>
              <w:autoSpaceDE w:val="0"/>
              <w:autoSpaceDN w:val="0"/>
              <w:adjustRightInd w:val="0"/>
              <w:spacing w:before="240" w:after="240" w:line="240" w:lineRule="auto"/>
              <w:rPr>
                <w:rFonts w:ascii="Times New Roman" w:eastAsia="Times New Roman" w:hAnsi="Times New Roman" w:cs="Times New Roman"/>
                <w:color w:val="000000" w:themeColor="text1"/>
                <w:sz w:val="18"/>
                <w:szCs w:val="18"/>
                <w:lang w:eastAsia="en-GB"/>
              </w:rPr>
            </w:pPr>
            <w:r w:rsidRPr="006A2210">
              <w:rPr>
                <w:rFonts w:ascii="Times New Roman" w:hAnsi="Times New Roman" w:cs="Times New Roman"/>
                <w:b/>
                <w:color w:val="000000" w:themeColor="text1"/>
                <w:sz w:val="18"/>
                <w:szCs w:val="18"/>
              </w:rPr>
              <w:t>To enhance and consolidate the institutional and operational capacities of the Agency for Medicines and Medical Devices of Montenegro to perform its statutory duties and contribute to health care system improvement and patients’ protection, by ensuring compliance with EU standards, guidelines and good practices relevant to Chapter 1 of EU acquis – ‘Free Movement of Goods’ concerning registration, marketing and consumption of medicines and medical devices</w:t>
            </w:r>
          </w:p>
        </w:tc>
        <w:tc>
          <w:tcPr>
            <w:tcW w:w="1070" w:type="pct"/>
          </w:tcPr>
          <w:p w14:paraId="27873D15" w14:textId="77777777" w:rsidR="003376D2" w:rsidRPr="006A2210" w:rsidRDefault="003376D2" w:rsidP="006A2210">
            <w:pPr>
              <w:autoSpaceDE w:val="0"/>
              <w:autoSpaceDN w:val="0"/>
              <w:adjustRightInd w:val="0"/>
              <w:spacing w:after="0" w:line="240" w:lineRule="auto"/>
              <w:rPr>
                <w:rFonts w:ascii="Times New Roman" w:eastAsia="Times New Roman" w:hAnsi="Times New Roman" w:cs="Times New Roman"/>
                <w:color w:val="000000" w:themeColor="text1"/>
                <w:sz w:val="18"/>
                <w:szCs w:val="18"/>
                <w:lang w:eastAsia="en-GB"/>
              </w:rPr>
            </w:pPr>
          </w:p>
          <w:p w14:paraId="0A3F11B1" w14:textId="016A7330" w:rsidR="00F96C5F" w:rsidRPr="006A2210" w:rsidRDefault="00F243AD" w:rsidP="006A2210">
            <w:pPr>
              <w:autoSpaceDE w:val="0"/>
              <w:autoSpaceDN w:val="0"/>
              <w:adjustRightInd w:val="0"/>
              <w:spacing w:after="0" w:line="240" w:lineRule="auto"/>
              <w:rPr>
                <w:rFonts w:ascii="Times New Roman" w:eastAsia="Times New Roman" w:hAnsi="Times New Roman" w:cs="Times New Roman"/>
                <w:color w:val="000000" w:themeColor="text1"/>
                <w:sz w:val="18"/>
                <w:szCs w:val="18"/>
                <w:lang w:eastAsia="en-GB"/>
              </w:rPr>
            </w:pPr>
            <w:r>
              <w:rPr>
                <w:rFonts w:ascii="Times New Roman" w:eastAsia="Times New Roman" w:hAnsi="Times New Roman" w:cs="Times New Roman"/>
                <w:color w:val="000000" w:themeColor="text1"/>
                <w:sz w:val="18"/>
                <w:szCs w:val="18"/>
                <w:lang w:eastAsia="en-GB"/>
              </w:rPr>
              <w:t>I</w:t>
            </w:r>
            <w:r w:rsidR="00F96C5F" w:rsidRPr="006A2210">
              <w:rPr>
                <w:rFonts w:ascii="Times New Roman" w:eastAsia="Times New Roman" w:hAnsi="Times New Roman" w:cs="Times New Roman"/>
                <w:color w:val="000000" w:themeColor="text1"/>
                <w:sz w:val="18"/>
                <w:szCs w:val="18"/>
                <w:lang w:eastAsia="en-GB"/>
              </w:rPr>
              <w:t xml:space="preserve">ncreased number of </w:t>
            </w:r>
            <w:r w:rsidR="000A6EAB" w:rsidRPr="006A2210">
              <w:rPr>
                <w:rFonts w:ascii="Times New Roman" w:eastAsia="Times New Roman" w:hAnsi="Times New Roman" w:cs="Times New Roman"/>
                <w:color w:val="000000" w:themeColor="text1"/>
                <w:sz w:val="18"/>
                <w:szCs w:val="18"/>
                <w:lang w:eastAsia="en-GB"/>
              </w:rPr>
              <w:t xml:space="preserve">Montenegrin legislation </w:t>
            </w:r>
            <w:r w:rsidR="000A6EAB">
              <w:rPr>
                <w:rFonts w:ascii="Times New Roman" w:eastAsia="Times New Roman" w:hAnsi="Times New Roman" w:cs="Times New Roman"/>
                <w:color w:val="000000" w:themeColor="text1"/>
                <w:sz w:val="18"/>
                <w:szCs w:val="18"/>
                <w:lang w:eastAsia="en-GB"/>
              </w:rPr>
              <w:t xml:space="preserve">aligned with </w:t>
            </w:r>
            <w:r w:rsidR="000A6EAB" w:rsidRPr="000A6EAB">
              <w:rPr>
                <w:rFonts w:ascii="Times New Roman" w:eastAsia="Times New Roman" w:hAnsi="Times New Roman" w:cs="Times New Roman"/>
                <w:color w:val="000000" w:themeColor="text1"/>
                <w:sz w:val="18"/>
                <w:szCs w:val="18"/>
                <w:lang w:eastAsia="en-GB"/>
              </w:rPr>
              <w:t xml:space="preserve">the </w:t>
            </w:r>
            <w:r w:rsidR="000A6EAB" w:rsidRPr="000A6EAB">
              <w:rPr>
                <w:rFonts w:ascii="Times New Roman" w:eastAsia="Times New Roman" w:hAnsi="Times New Roman" w:cs="Times New Roman"/>
                <w:i/>
                <w:color w:val="000000" w:themeColor="text1"/>
                <w:sz w:val="18"/>
                <w:szCs w:val="18"/>
                <w:lang w:eastAsia="en-GB"/>
              </w:rPr>
              <w:t>Union acquis</w:t>
            </w:r>
            <w:r w:rsidR="000A6EAB" w:rsidRPr="000A6EAB">
              <w:rPr>
                <w:rFonts w:ascii="Times New Roman" w:eastAsia="Times New Roman" w:hAnsi="Times New Roman" w:cs="Times New Roman"/>
                <w:color w:val="000000" w:themeColor="text1"/>
                <w:sz w:val="18"/>
                <w:szCs w:val="18"/>
                <w:lang w:eastAsia="en-GB"/>
              </w:rPr>
              <w:t xml:space="preserve"> </w:t>
            </w:r>
            <w:r w:rsidR="00F96C5F" w:rsidRPr="006A2210">
              <w:rPr>
                <w:rFonts w:ascii="Times New Roman" w:eastAsia="Times New Roman" w:hAnsi="Times New Roman" w:cs="Times New Roman"/>
                <w:color w:val="000000" w:themeColor="text1"/>
                <w:sz w:val="18"/>
                <w:szCs w:val="18"/>
                <w:lang w:eastAsia="en-GB"/>
              </w:rPr>
              <w:t xml:space="preserve">in the field of Medicines and Medical Devices </w:t>
            </w:r>
          </w:p>
          <w:p w14:paraId="30967C95" w14:textId="77777777" w:rsidR="00B4155B" w:rsidRPr="006A2210" w:rsidRDefault="00B4155B" w:rsidP="006A2210">
            <w:pPr>
              <w:autoSpaceDE w:val="0"/>
              <w:autoSpaceDN w:val="0"/>
              <w:adjustRightInd w:val="0"/>
              <w:spacing w:after="0" w:line="240" w:lineRule="auto"/>
              <w:rPr>
                <w:rFonts w:ascii="Times New Roman" w:eastAsia="Times New Roman" w:hAnsi="Times New Roman" w:cs="Times New Roman"/>
                <w:color w:val="000000" w:themeColor="text1"/>
                <w:sz w:val="18"/>
                <w:szCs w:val="18"/>
                <w:lang w:eastAsia="en-GB"/>
              </w:rPr>
            </w:pPr>
          </w:p>
          <w:p w14:paraId="714F884D" w14:textId="77777777" w:rsidR="00B4155B" w:rsidRPr="006A2210" w:rsidRDefault="00B4155B" w:rsidP="006A2210">
            <w:pPr>
              <w:spacing w:after="0" w:line="240" w:lineRule="auto"/>
              <w:rPr>
                <w:rFonts w:ascii="Times New Roman" w:eastAsia="Times New Roman" w:hAnsi="Times New Roman" w:cs="Times New Roman"/>
                <w:color w:val="000000" w:themeColor="text1"/>
                <w:sz w:val="18"/>
                <w:szCs w:val="18"/>
                <w:lang w:eastAsia="en-GB"/>
              </w:rPr>
            </w:pPr>
          </w:p>
          <w:p w14:paraId="132CE07F" w14:textId="1F9F25BB" w:rsidR="004A11A8" w:rsidRPr="006A2210" w:rsidRDefault="00F96C5F" w:rsidP="000A6EAB">
            <w:pPr>
              <w:spacing w:after="0" w:line="240" w:lineRule="auto"/>
              <w:rPr>
                <w:rFonts w:ascii="Times New Roman" w:eastAsia="Times New Roman" w:hAnsi="Times New Roman" w:cs="Times New Roman"/>
                <w:i/>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Strengthened </w:t>
            </w:r>
            <w:r w:rsidR="000A6EAB" w:rsidRPr="000A6EAB">
              <w:rPr>
                <w:rFonts w:ascii="Times New Roman" w:eastAsia="Times New Roman" w:hAnsi="Times New Roman" w:cs="Times New Roman"/>
                <w:color w:val="000000" w:themeColor="text1"/>
                <w:sz w:val="18"/>
                <w:szCs w:val="18"/>
                <w:lang w:eastAsia="en-GB"/>
              </w:rPr>
              <w:t xml:space="preserve">capacity of Agency of Medicines and Medical Devices </w:t>
            </w:r>
          </w:p>
        </w:tc>
        <w:tc>
          <w:tcPr>
            <w:tcW w:w="807" w:type="pct"/>
          </w:tcPr>
          <w:p w14:paraId="3BAD189E"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7A962CE0"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Reports on Parliament Activity.</w:t>
            </w:r>
          </w:p>
          <w:p w14:paraId="6E449884"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589BE5A1"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Official Gazette of Montenegro</w:t>
            </w:r>
          </w:p>
          <w:p w14:paraId="6FC53E0F"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7CEAA6DA"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EC Progress Report</w:t>
            </w:r>
          </w:p>
          <w:p w14:paraId="510FFE7E"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6DA30701"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CALIMS Yearly Activity reports</w:t>
            </w:r>
          </w:p>
          <w:p w14:paraId="2250AC66" w14:textId="77777777" w:rsidR="000646C1"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0BF2826D" w14:textId="77777777" w:rsidR="004A11A8" w:rsidRPr="006A2210"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Twinning Project periodic Reports</w:t>
            </w:r>
          </w:p>
        </w:tc>
        <w:tc>
          <w:tcPr>
            <w:tcW w:w="753" w:type="pct"/>
          </w:tcPr>
          <w:p w14:paraId="71823A01" w14:textId="77777777" w:rsidR="00FE37B8" w:rsidRPr="006A2210" w:rsidRDefault="00FE37B8" w:rsidP="006A2210">
            <w:pPr>
              <w:spacing w:after="0" w:line="240" w:lineRule="auto"/>
              <w:rPr>
                <w:rFonts w:ascii="Times New Roman" w:eastAsia="Times New Roman" w:hAnsi="Times New Roman" w:cs="Times New Roman"/>
                <w:color w:val="000000" w:themeColor="text1"/>
                <w:sz w:val="18"/>
                <w:szCs w:val="18"/>
                <w:lang w:eastAsia="en-GB"/>
              </w:rPr>
            </w:pPr>
          </w:p>
          <w:p w14:paraId="2BF83139" w14:textId="77777777" w:rsidR="00FE37B8" w:rsidRPr="006A2210" w:rsidRDefault="006A3346"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Lack of political support for adoption and enforcement of legislation</w:t>
            </w:r>
          </w:p>
          <w:p w14:paraId="6B853118" w14:textId="77777777" w:rsidR="006A3346" w:rsidRPr="006A2210" w:rsidRDefault="006A3346" w:rsidP="006A2210">
            <w:pPr>
              <w:spacing w:after="0" w:line="240" w:lineRule="auto"/>
              <w:rPr>
                <w:rFonts w:ascii="Times New Roman" w:eastAsia="Times New Roman" w:hAnsi="Times New Roman" w:cs="Times New Roman"/>
                <w:color w:val="000000" w:themeColor="text1"/>
                <w:sz w:val="18"/>
                <w:szCs w:val="18"/>
                <w:lang w:eastAsia="en-GB"/>
              </w:rPr>
            </w:pPr>
          </w:p>
          <w:p w14:paraId="6FB95A4E" w14:textId="77777777" w:rsidR="00FE37B8" w:rsidRPr="006A2210" w:rsidRDefault="00FE37B8"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Legislation is not swiftly approved by relevant Ministries/Government </w:t>
            </w:r>
            <w:r w:rsidR="005519F2" w:rsidRPr="006A2210">
              <w:rPr>
                <w:rFonts w:ascii="Times New Roman" w:eastAsia="Times New Roman" w:hAnsi="Times New Roman" w:cs="Times New Roman"/>
                <w:color w:val="000000" w:themeColor="text1"/>
                <w:sz w:val="18"/>
                <w:szCs w:val="18"/>
                <w:lang w:eastAsia="en-GB"/>
              </w:rPr>
              <w:t xml:space="preserve">due to heavy workload on legislation harmonization </w:t>
            </w:r>
            <w:r w:rsidR="006A3346" w:rsidRPr="006A2210">
              <w:rPr>
                <w:rFonts w:ascii="Times New Roman" w:eastAsia="Times New Roman" w:hAnsi="Times New Roman" w:cs="Times New Roman"/>
                <w:color w:val="000000" w:themeColor="text1"/>
                <w:sz w:val="18"/>
                <w:szCs w:val="18"/>
                <w:lang w:eastAsia="en-GB"/>
              </w:rPr>
              <w:t>with</w:t>
            </w:r>
            <w:r w:rsidR="005519F2" w:rsidRPr="006A2210">
              <w:rPr>
                <w:rFonts w:ascii="Times New Roman" w:eastAsia="Times New Roman" w:hAnsi="Times New Roman" w:cs="Times New Roman"/>
                <w:color w:val="000000" w:themeColor="text1"/>
                <w:sz w:val="18"/>
                <w:szCs w:val="18"/>
                <w:lang w:eastAsia="en-GB"/>
              </w:rPr>
              <w:t xml:space="preserve">in accession process </w:t>
            </w:r>
          </w:p>
          <w:p w14:paraId="34CA5474" w14:textId="77777777" w:rsidR="005519F2" w:rsidRPr="006A2210" w:rsidRDefault="005519F2" w:rsidP="006A2210">
            <w:pPr>
              <w:spacing w:after="0" w:line="240" w:lineRule="auto"/>
              <w:rPr>
                <w:rFonts w:ascii="Times New Roman" w:eastAsia="Times New Roman" w:hAnsi="Times New Roman" w:cs="Times New Roman"/>
                <w:color w:val="000000" w:themeColor="text1"/>
                <w:sz w:val="18"/>
                <w:szCs w:val="18"/>
                <w:lang w:eastAsia="en-GB"/>
              </w:rPr>
            </w:pPr>
          </w:p>
          <w:p w14:paraId="5116B231" w14:textId="77777777" w:rsidR="007F0E8C" w:rsidRPr="006A2210" w:rsidRDefault="007F0E8C"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Stakeholders not willing to implement newly introduced legislation </w:t>
            </w:r>
          </w:p>
          <w:p w14:paraId="6EBEE9A6" w14:textId="77777777" w:rsidR="007F0E8C" w:rsidRPr="006A2210" w:rsidRDefault="007F0E8C" w:rsidP="006A2210">
            <w:pPr>
              <w:spacing w:after="0" w:line="240" w:lineRule="auto"/>
              <w:rPr>
                <w:rFonts w:ascii="Times New Roman" w:eastAsia="Times New Roman" w:hAnsi="Times New Roman" w:cs="Times New Roman"/>
                <w:color w:val="000000" w:themeColor="text1"/>
                <w:sz w:val="18"/>
                <w:szCs w:val="18"/>
                <w:lang w:eastAsia="en-GB"/>
              </w:rPr>
            </w:pPr>
          </w:p>
          <w:p w14:paraId="3C6D1B98" w14:textId="7DE228E8" w:rsidR="005519F2" w:rsidRPr="006A2210" w:rsidRDefault="003E5D30" w:rsidP="00FA1E7C">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Conditions for employees in public sector are worsened and Agency is not able to maintain its stuff due to better conditions offered by the pharmaceutical industry</w:t>
            </w:r>
          </w:p>
        </w:tc>
        <w:tc>
          <w:tcPr>
            <w:tcW w:w="867" w:type="pct"/>
          </w:tcPr>
          <w:p w14:paraId="40C8577B" w14:textId="77777777" w:rsidR="004A11A8" w:rsidRPr="006A2210" w:rsidRDefault="004A11A8" w:rsidP="006A2210">
            <w:pPr>
              <w:spacing w:after="0" w:line="240" w:lineRule="auto"/>
              <w:rPr>
                <w:rFonts w:ascii="Times New Roman" w:eastAsia="Times New Roman" w:hAnsi="Times New Roman" w:cs="Times New Roman"/>
                <w:i/>
                <w:color w:val="000000" w:themeColor="text1"/>
                <w:sz w:val="18"/>
                <w:szCs w:val="18"/>
                <w:lang w:eastAsia="en-GB"/>
              </w:rPr>
            </w:pPr>
          </w:p>
          <w:p w14:paraId="60D0EB8A" w14:textId="77777777" w:rsidR="000646C1" w:rsidRPr="00F243AD"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F243AD">
              <w:rPr>
                <w:rFonts w:ascii="Times New Roman" w:eastAsia="Times New Roman" w:hAnsi="Times New Roman" w:cs="Times New Roman"/>
                <w:color w:val="000000" w:themeColor="text1"/>
                <w:sz w:val="18"/>
                <w:szCs w:val="18"/>
                <w:lang w:eastAsia="en-GB"/>
              </w:rPr>
              <w:t>EU integration process remains a priority issue in Montenegro’s Agenda.</w:t>
            </w:r>
          </w:p>
          <w:p w14:paraId="49E8EF83" w14:textId="77777777" w:rsidR="000646C1" w:rsidRPr="00F243AD"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08396164" w14:textId="77777777" w:rsidR="000646C1" w:rsidRPr="00F243AD"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F243AD">
              <w:rPr>
                <w:rFonts w:ascii="Times New Roman" w:eastAsia="Times New Roman" w:hAnsi="Times New Roman" w:cs="Times New Roman"/>
                <w:color w:val="000000" w:themeColor="text1"/>
                <w:sz w:val="18"/>
                <w:szCs w:val="18"/>
                <w:lang w:eastAsia="en-GB"/>
              </w:rPr>
              <w:t>The new Law of Medicines of Republic of Montenegro is timely approved.</w:t>
            </w:r>
          </w:p>
          <w:p w14:paraId="53A6F70C" w14:textId="77777777" w:rsidR="000646C1" w:rsidRPr="00F243AD"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476070DC" w14:textId="77777777" w:rsidR="000646C1" w:rsidRPr="00F243AD" w:rsidRDefault="000646C1" w:rsidP="006A2210">
            <w:pPr>
              <w:spacing w:after="0" w:line="240" w:lineRule="auto"/>
              <w:rPr>
                <w:rFonts w:ascii="Times New Roman" w:eastAsia="Times New Roman" w:hAnsi="Times New Roman" w:cs="Times New Roman"/>
                <w:color w:val="000000" w:themeColor="text1"/>
                <w:sz w:val="18"/>
                <w:szCs w:val="18"/>
                <w:lang w:eastAsia="en-GB"/>
              </w:rPr>
            </w:pPr>
            <w:r w:rsidRPr="00F243AD">
              <w:rPr>
                <w:rFonts w:ascii="Times New Roman" w:eastAsia="Times New Roman" w:hAnsi="Times New Roman" w:cs="Times New Roman"/>
                <w:color w:val="000000" w:themeColor="text1"/>
                <w:sz w:val="18"/>
                <w:szCs w:val="18"/>
                <w:lang w:eastAsia="en-GB"/>
              </w:rPr>
              <w:t>Full commitment and motivation of the parties involved and good cooperation among twinned institutions and project teams in project implementation.</w:t>
            </w:r>
          </w:p>
          <w:p w14:paraId="59D6782B" w14:textId="77777777" w:rsidR="000646C1" w:rsidRPr="00F243AD" w:rsidRDefault="000646C1" w:rsidP="006A2210">
            <w:pPr>
              <w:spacing w:after="0" w:line="240" w:lineRule="auto"/>
              <w:rPr>
                <w:rFonts w:ascii="Times New Roman" w:eastAsia="Times New Roman" w:hAnsi="Times New Roman" w:cs="Times New Roman"/>
                <w:color w:val="000000" w:themeColor="text1"/>
                <w:sz w:val="18"/>
                <w:szCs w:val="18"/>
                <w:lang w:eastAsia="en-GB"/>
              </w:rPr>
            </w:pPr>
          </w:p>
          <w:p w14:paraId="395573FA" w14:textId="5D788023" w:rsidR="00B4155B" w:rsidRPr="006A2210" w:rsidRDefault="000646C1" w:rsidP="00FA1E7C">
            <w:pPr>
              <w:spacing w:after="0" w:line="240" w:lineRule="auto"/>
              <w:rPr>
                <w:rFonts w:ascii="Times New Roman" w:eastAsia="Times New Roman" w:hAnsi="Times New Roman" w:cs="Times New Roman"/>
                <w:i/>
                <w:color w:val="000000" w:themeColor="text1"/>
                <w:sz w:val="18"/>
                <w:szCs w:val="18"/>
                <w:lang w:eastAsia="en-GB"/>
              </w:rPr>
            </w:pPr>
            <w:r w:rsidRPr="00F243AD">
              <w:rPr>
                <w:rFonts w:ascii="Times New Roman" w:eastAsia="Times New Roman" w:hAnsi="Times New Roman" w:cs="Times New Roman"/>
                <w:color w:val="000000" w:themeColor="text1"/>
                <w:sz w:val="18"/>
                <w:szCs w:val="18"/>
                <w:lang w:eastAsia="en-GB"/>
              </w:rPr>
              <w:t>CALIMS staff turnover remains within levels that do not threaten the delivery and the sustainabili</w:t>
            </w:r>
            <w:r w:rsidR="00FA1E7C">
              <w:rPr>
                <w:rFonts w:ascii="Times New Roman" w:eastAsia="Times New Roman" w:hAnsi="Times New Roman" w:cs="Times New Roman"/>
                <w:color w:val="000000" w:themeColor="text1"/>
                <w:sz w:val="18"/>
                <w:szCs w:val="18"/>
                <w:lang w:eastAsia="en-GB"/>
              </w:rPr>
              <w:t>ty of capacity building efforts</w:t>
            </w:r>
          </w:p>
        </w:tc>
      </w:tr>
      <w:tr w:rsidR="006A2210" w:rsidRPr="006A2210" w14:paraId="12A5D683" w14:textId="77777777" w:rsidTr="0019337F">
        <w:trPr>
          <w:trHeight w:val="558"/>
        </w:trPr>
        <w:tc>
          <w:tcPr>
            <w:tcW w:w="5000" w:type="pct"/>
            <w:gridSpan w:val="6"/>
            <w:vAlign w:val="center"/>
          </w:tcPr>
          <w:p w14:paraId="581E04AA" w14:textId="1534CD9D" w:rsidR="00482C1D" w:rsidRPr="006A2210" w:rsidRDefault="002E6427" w:rsidP="006A2210">
            <w:pPr>
              <w:spacing w:after="0" w:line="240" w:lineRule="auto"/>
              <w:rPr>
                <w:rFonts w:ascii="Times New Roman" w:eastAsia="Times New Roman" w:hAnsi="Times New Roman" w:cs="Times New Roman"/>
                <w:color w:val="000000" w:themeColor="text1"/>
                <w:sz w:val="18"/>
                <w:szCs w:val="18"/>
                <w:lang w:eastAsia="en-GB"/>
              </w:rPr>
            </w:pPr>
            <w:r>
              <w:rPr>
                <w:rFonts w:ascii="Times New Roman" w:eastAsia="Calibri" w:hAnsi="Times New Roman" w:cs="Times New Roman"/>
                <w:b/>
                <w:color w:val="000000" w:themeColor="text1"/>
                <w:sz w:val="18"/>
                <w:szCs w:val="18"/>
                <w:u w:val="single"/>
              </w:rPr>
              <w:t xml:space="preserve">Result 1- </w:t>
            </w:r>
            <w:r w:rsidR="00482C1D" w:rsidRPr="006A2210">
              <w:rPr>
                <w:rFonts w:ascii="Times New Roman" w:eastAsia="Calibri" w:hAnsi="Times New Roman" w:cs="Times New Roman"/>
                <w:b/>
                <w:color w:val="000000" w:themeColor="text1"/>
                <w:sz w:val="18"/>
                <w:szCs w:val="18"/>
                <w:u w:val="single"/>
              </w:rPr>
              <w:t>C</w:t>
            </w:r>
            <w:r>
              <w:rPr>
                <w:rFonts w:ascii="Times New Roman" w:eastAsia="Calibri" w:hAnsi="Times New Roman" w:cs="Times New Roman"/>
                <w:b/>
                <w:color w:val="000000" w:themeColor="text1"/>
                <w:sz w:val="18"/>
                <w:szCs w:val="18"/>
                <w:u w:val="single"/>
              </w:rPr>
              <w:t>omponent 1</w:t>
            </w:r>
            <w:r w:rsidR="00482C1D" w:rsidRPr="006A2210">
              <w:rPr>
                <w:rFonts w:ascii="Times New Roman" w:eastAsia="Calibri" w:hAnsi="Times New Roman" w:cs="Times New Roman"/>
                <w:b/>
                <w:color w:val="000000" w:themeColor="text1"/>
                <w:sz w:val="18"/>
                <w:szCs w:val="18"/>
                <w:u w:val="single"/>
              </w:rPr>
              <w:t xml:space="preserve"> – </w:t>
            </w:r>
            <w:r w:rsidR="00682732" w:rsidRPr="00682732">
              <w:rPr>
                <w:rFonts w:ascii="Times New Roman" w:eastAsia="Calibri" w:hAnsi="Times New Roman" w:cs="Times New Roman"/>
                <w:b/>
                <w:color w:val="000000" w:themeColor="text1"/>
                <w:sz w:val="18"/>
                <w:szCs w:val="18"/>
                <w:u w:val="single"/>
              </w:rPr>
              <w:t>CALIMS Institutional Capacity and Visibility strengthened</w:t>
            </w:r>
          </w:p>
        </w:tc>
      </w:tr>
      <w:tr w:rsidR="006A2210" w:rsidRPr="006A2210" w14:paraId="24B1F78F" w14:textId="77777777" w:rsidTr="0019337F">
        <w:trPr>
          <w:trHeight w:val="8921"/>
        </w:trPr>
        <w:tc>
          <w:tcPr>
            <w:tcW w:w="795" w:type="pct"/>
          </w:tcPr>
          <w:p w14:paraId="7F231084" w14:textId="720DCA26" w:rsidR="00990492" w:rsidRPr="006A2210" w:rsidRDefault="005F4B4B" w:rsidP="00F243AD">
            <w:pPr>
              <w:spacing w:after="0" w:line="240" w:lineRule="auto"/>
              <w:rPr>
                <w:rFonts w:ascii="Times New Roman" w:eastAsia="Times New Roman" w:hAnsi="Times New Roman" w:cs="Times New Roman"/>
                <w:b/>
                <w:color w:val="000000" w:themeColor="text1"/>
                <w:sz w:val="18"/>
                <w:szCs w:val="18"/>
                <w:lang w:eastAsia="en-GB"/>
              </w:rPr>
            </w:pPr>
            <w:r>
              <w:rPr>
                <w:rFonts w:ascii="Times New Roman" w:eastAsia="Times New Roman" w:hAnsi="Times New Roman" w:cs="Times New Roman"/>
                <w:b/>
                <w:color w:val="000000" w:themeColor="text1"/>
                <w:sz w:val="18"/>
                <w:szCs w:val="18"/>
                <w:lang w:eastAsia="en-GB"/>
              </w:rPr>
              <w:lastRenderedPageBreak/>
              <w:t>Mandatory results/outputs by C</w:t>
            </w:r>
            <w:r w:rsidR="00990492" w:rsidRPr="006A2210">
              <w:rPr>
                <w:rFonts w:ascii="Times New Roman" w:eastAsia="Times New Roman" w:hAnsi="Times New Roman" w:cs="Times New Roman"/>
                <w:b/>
                <w:color w:val="000000" w:themeColor="text1"/>
                <w:sz w:val="18"/>
                <w:szCs w:val="18"/>
                <w:lang w:eastAsia="en-GB"/>
              </w:rPr>
              <w:t>omponent</w:t>
            </w:r>
            <w:r w:rsidR="006A2210" w:rsidRPr="006A2210">
              <w:rPr>
                <w:rFonts w:ascii="Times New Roman" w:eastAsia="Times New Roman" w:hAnsi="Times New Roman" w:cs="Times New Roman"/>
                <w:b/>
                <w:color w:val="000000" w:themeColor="text1"/>
                <w:sz w:val="18"/>
                <w:szCs w:val="18"/>
                <w:lang w:eastAsia="en-GB"/>
              </w:rPr>
              <w:t xml:space="preserve"> </w:t>
            </w:r>
            <w:r w:rsidR="00560102">
              <w:rPr>
                <w:rFonts w:ascii="Times New Roman" w:eastAsia="Times New Roman" w:hAnsi="Times New Roman" w:cs="Times New Roman"/>
                <w:b/>
                <w:color w:val="000000" w:themeColor="text1"/>
                <w:sz w:val="18"/>
                <w:szCs w:val="18"/>
                <w:lang w:eastAsia="en-GB"/>
              </w:rPr>
              <w:t>1</w:t>
            </w:r>
          </w:p>
          <w:p w14:paraId="7F3D893E" w14:textId="77777777" w:rsidR="00990492" w:rsidRPr="006A2210" w:rsidRDefault="00990492" w:rsidP="00F243AD">
            <w:pPr>
              <w:spacing w:after="0" w:line="240" w:lineRule="auto"/>
              <w:rPr>
                <w:rFonts w:ascii="Times New Roman" w:eastAsia="Times New Roman" w:hAnsi="Times New Roman" w:cs="Times New Roman"/>
                <w:b/>
                <w:color w:val="000000" w:themeColor="text1"/>
                <w:sz w:val="18"/>
                <w:szCs w:val="18"/>
                <w:lang w:eastAsia="en-GB"/>
              </w:rPr>
            </w:pPr>
          </w:p>
          <w:p w14:paraId="485E0628" w14:textId="77777777" w:rsidR="00990492" w:rsidRDefault="00990492" w:rsidP="00F243AD">
            <w:pPr>
              <w:spacing w:after="0" w:line="240" w:lineRule="auto"/>
              <w:rPr>
                <w:rFonts w:ascii="Times New Roman" w:eastAsia="Times New Roman" w:hAnsi="Times New Roman" w:cs="Times New Roman"/>
                <w:b/>
                <w:color w:val="000000" w:themeColor="text1"/>
                <w:sz w:val="18"/>
                <w:szCs w:val="18"/>
                <w:lang w:eastAsia="en-GB"/>
              </w:rPr>
            </w:pPr>
          </w:p>
          <w:p w14:paraId="76C701F0" w14:textId="77777777" w:rsidR="005F4B4B" w:rsidRPr="006A2210" w:rsidRDefault="005F4B4B" w:rsidP="00F243AD">
            <w:pPr>
              <w:spacing w:after="0" w:line="240" w:lineRule="auto"/>
              <w:rPr>
                <w:rFonts w:ascii="Times New Roman" w:eastAsia="Times New Roman" w:hAnsi="Times New Roman" w:cs="Times New Roman"/>
                <w:b/>
                <w:color w:val="000000" w:themeColor="text1"/>
                <w:sz w:val="18"/>
                <w:szCs w:val="18"/>
                <w:lang w:eastAsia="en-GB"/>
              </w:rPr>
            </w:pPr>
          </w:p>
        </w:tc>
        <w:tc>
          <w:tcPr>
            <w:tcW w:w="708" w:type="pct"/>
          </w:tcPr>
          <w:p w14:paraId="4BA23C1D" w14:textId="50D49CB8" w:rsidR="006A2210" w:rsidRPr="006A2210" w:rsidRDefault="002E6427" w:rsidP="006A2210">
            <w:pPr>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u w:val="single"/>
              </w:rPr>
              <w:t>Sub-</w:t>
            </w:r>
            <w:r w:rsidR="00682732">
              <w:rPr>
                <w:rFonts w:ascii="Times New Roman" w:hAnsi="Times New Roman" w:cs="Times New Roman"/>
                <w:b/>
                <w:color w:val="000000" w:themeColor="text1"/>
                <w:sz w:val="18"/>
                <w:szCs w:val="18"/>
                <w:u w:val="single"/>
              </w:rPr>
              <w:t>r</w:t>
            </w:r>
            <w:r w:rsidR="006A2210" w:rsidRPr="00855346">
              <w:rPr>
                <w:rFonts w:ascii="Times New Roman" w:hAnsi="Times New Roman" w:cs="Times New Roman"/>
                <w:b/>
                <w:color w:val="000000" w:themeColor="text1"/>
                <w:sz w:val="18"/>
                <w:szCs w:val="18"/>
                <w:u w:val="single"/>
              </w:rPr>
              <w:t xml:space="preserve">esult </w:t>
            </w:r>
            <w:r>
              <w:rPr>
                <w:rFonts w:ascii="Times New Roman" w:hAnsi="Times New Roman" w:cs="Times New Roman"/>
                <w:b/>
                <w:color w:val="000000" w:themeColor="text1"/>
                <w:sz w:val="18"/>
                <w:szCs w:val="18"/>
                <w:u w:val="single"/>
              </w:rPr>
              <w:t>1</w:t>
            </w:r>
            <w:r w:rsidR="006A2210" w:rsidRPr="00855346">
              <w:rPr>
                <w:rFonts w:ascii="Times New Roman" w:hAnsi="Times New Roman" w:cs="Times New Roman"/>
                <w:b/>
                <w:color w:val="000000" w:themeColor="text1"/>
                <w:sz w:val="18"/>
                <w:szCs w:val="18"/>
                <w:u w:val="single"/>
              </w:rPr>
              <w:t>.1:</w:t>
            </w:r>
            <w:r w:rsidR="006A2210" w:rsidRPr="006A2210">
              <w:rPr>
                <w:rFonts w:ascii="Times New Roman" w:hAnsi="Times New Roman" w:cs="Times New Roman"/>
                <w:b/>
                <w:color w:val="000000" w:themeColor="text1"/>
                <w:sz w:val="18"/>
                <w:szCs w:val="18"/>
              </w:rPr>
              <w:t xml:space="preserve"> Enhanced background knowledge on good practices in the implementation of EU acquis and international guidance in the field of medicines and medical devices leads to improved strategic planning capacity at institutional level, based on tailored support and exchanges of experience delivered by twinning partners to CALIMS staff</w:t>
            </w:r>
          </w:p>
          <w:p w14:paraId="29E8FBFA" w14:textId="77777777" w:rsidR="00990492" w:rsidRPr="006A2210" w:rsidRDefault="00990492" w:rsidP="006A2210">
            <w:pPr>
              <w:spacing w:after="0" w:line="240" w:lineRule="auto"/>
              <w:rPr>
                <w:rFonts w:ascii="Times New Roman" w:eastAsia="Calibri" w:hAnsi="Times New Roman" w:cs="Times New Roman"/>
                <w:color w:val="000000" w:themeColor="text1"/>
                <w:sz w:val="18"/>
                <w:szCs w:val="18"/>
              </w:rPr>
            </w:pPr>
          </w:p>
        </w:tc>
        <w:tc>
          <w:tcPr>
            <w:tcW w:w="1070" w:type="pct"/>
          </w:tcPr>
          <w:p w14:paraId="75340C9A" w14:textId="7D83CF8D" w:rsidR="003379F0" w:rsidRDefault="003379F0"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Number of Training Needs Assessment (TNA)</w:t>
            </w:r>
            <w:r w:rsidR="000D1E57">
              <w:rPr>
                <w:rFonts w:ascii="Times New Roman" w:eastAsia="Calibri" w:hAnsi="Times New Roman" w:cs="Times New Roman"/>
                <w:color w:val="000000" w:themeColor="text1"/>
                <w:sz w:val="18"/>
                <w:szCs w:val="18"/>
              </w:rPr>
              <w:t xml:space="preserve"> </w:t>
            </w:r>
          </w:p>
          <w:p w14:paraId="68D4776A" w14:textId="6CAE6EB6" w:rsidR="003379F0" w:rsidRDefault="003379F0"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AF70A1C" w14:textId="1BE9A011" w:rsidR="003379F0" w:rsidRDefault="003379F0"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6E0B2CFC" w14:textId="77777777" w:rsidR="00990492" w:rsidRDefault="00990492" w:rsidP="006A2210">
            <w:pPr>
              <w:spacing w:after="0" w:line="240" w:lineRule="auto"/>
              <w:rPr>
                <w:rFonts w:ascii="Times New Roman" w:eastAsia="Calibri" w:hAnsi="Times New Roman" w:cs="Times New Roman"/>
                <w:i/>
                <w:color w:val="000000" w:themeColor="text1"/>
                <w:sz w:val="18"/>
                <w:szCs w:val="18"/>
              </w:rPr>
            </w:pPr>
          </w:p>
          <w:p w14:paraId="33E7E503" w14:textId="74130617" w:rsidR="000D1E57" w:rsidRDefault="000D1E57" w:rsidP="000D1E57">
            <w:pPr>
              <w:spacing w:after="0" w:line="240" w:lineRule="auto"/>
              <w:rPr>
                <w:rFonts w:ascii="Times New Roman" w:eastAsia="Calibri" w:hAnsi="Times New Roman" w:cs="Times New Roman"/>
                <w:color w:val="000000" w:themeColor="text1"/>
                <w:sz w:val="18"/>
                <w:szCs w:val="18"/>
              </w:rPr>
            </w:pPr>
            <w:r w:rsidRPr="000D1E57">
              <w:rPr>
                <w:rFonts w:ascii="Times New Roman" w:eastAsia="Calibri" w:hAnsi="Times New Roman" w:cs="Times New Roman"/>
                <w:color w:val="000000" w:themeColor="text1"/>
                <w:sz w:val="18"/>
                <w:szCs w:val="18"/>
              </w:rPr>
              <w:t>Number of training programmes</w:t>
            </w:r>
            <w:r w:rsidR="00B0607B">
              <w:rPr>
                <w:rFonts w:ascii="Times New Roman" w:eastAsia="Calibri" w:hAnsi="Times New Roman" w:cs="Times New Roman"/>
                <w:color w:val="000000" w:themeColor="text1"/>
                <w:sz w:val="18"/>
                <w:szCs w:val="18"/>
              </w:rPr>
              <w:t xml:space="preserve"> </w:t>
            </w:r>
            <w:r>
              <w:rPr>
                <w:rFonts w:ascii="Times New Roman" w:eastAsia="Calibri" w:hAnsi="Times New Roman" w:cs="Times New Roman"/>
                <w:color w:val="000000" w:themeColor="text1"/>
                <w:sz w:val="18"/>
                <w:szCs w:val="18"/>
              </w:rPr>
              <w:t xml:space="preserve">based on TNA </w:t>
            </w:r>
          </w:p>
          <w:p w14:paraId="62496294" w14:textId="77777777" w:rsidR="000D1E57" w:rsidRDefault="000D1E57" w:rsidP="000D1E5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457B456" w14:textId="77777777" w:rsidR="000D1E57" w:rsidRDefault="000D1E57" w:rsidP="000D1E5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7D5596F2" w14:textId="77777777" w:rsidR="00990492" w:rsidRPr="006A2210" w:rsidRDefault="00990492" w:rsidP="006A2210">
            <w:pPr>
              <w:spacing w:after="0" w:line="240" w:lineRule="auto"/>
              <w:rPr>
                <w:rFonts w:ascii="Times New Roman" w:eastAsia="Calibri" w:hAnsi="Times New Roman" w:cs="Times New Roman"/>
                <w:color w:val="000000" w:themeColor="text1"/>
                <w:sz w:val="18"/>
                <w:szCs w:val="18"/>
              </w:rPr>
            </w:pPr>
          </w:p>
          <w:p w14:paraId="6B5A473D" w14:textId="7B50865C" w:rsidR="000D1E57" w:rsidRDefault="000D1E57"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Number of strategic documents developed</w:t>
            </w:r>
          </w:p>
          <w:p w14:paraId="1FD6EDA4" w14:textId="261FFF74" w:rsidR="000D1E57" w:rsidRDefault="000D1E57"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001DB569" w14:textId="66A06117" w:rsidR="000D1E57" w:rsidRDefault="000D1E57"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2E5DA2F2" w14:textId="77777777" w:rsidR="00990492" w:rsidRDefault="00990492" w:rsidP="006A2210">
            <w:pPr>
              <w:spacing w:after="0" w:line="240" w:lineRule="auto"/>
              <w:rPr>
                <w:rFonts w:ascii="Times New Roman" w:eastAsia="Calibri" w:hAnsi="Times New Roman" w:cs="Times New Roman"/>
                <w:color w:val="000000" w:themeColor="text1"/>
                <w:sz w:val="18"/>
                <w:szCs w:val="18"/>
              </w:rPr>
            </w:pPr>
          </w:p>
          <w:p w14:paraId="1BDE77FB" w14:textId="5CF342A4" w:rsidR="000D1E57" w:rsidRDefault="000D1E57"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Number of Action plans developed</w:t>
            </w:r>
          </w:p>
          <w:p w14:paraId="58BE87A0" w14:textId="77777777" w:rsidR="000D1E57" w:rsidRDefault="000D1E57" w:rsidP="000D1E5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2065E8DB" w14:textId="77777777" w:rsidR="000D1E57" w:rsidRDefault="000D1E57" w:rsidP="000D1E5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5B3F7021" w14:textId="77777777" w:rsidR="000D1E57" w:rsidRPr="006A2210" w:rsidRDefault="000D1E57" w:rsidP="006A2210">
            <w:pPr>
              <w:spacing w:after="0" w:line="240" w:lineRule="auto"/>
              <w:rPr>
                <w:rFonts w:ascii="Times New Roman" w:eastAsia="Calibri" w:hAnsi="Times New Roman" w:cs="Times New Roman"/>
                <w:color w:val="000000" w:themeColor="text1"/>
                <w:sz w:val="18"/>
                <w:szCs w:val="18"/>
              </w:rPr>
            </w:pPr>
          </w:p>
          <w:p w14:paraId="5940D98E" w14:textId="2C3AC598" w:rsidR="00990492" w:rsidRPr="006A2210" w:rsidRDefault="00990492" w:rsidP="006A2210">
            <w:pPr>
              <w:spacing w:after="0" w:line="240" w:lineRule="auto"/>
              <w:rPr>
                <w:rFonts w:ascii="Times New Roman" w:eastAsia="Calibri" w:hAnsi="Times New Roman" w:cs="Times New Roman"/>
                <w:color w:val="000000" w:themeColor="text1"/>
                <w:sz w:val="18"/>
                <w:szCs w:val="18"/>
              </w:rPr>
            </w:pPr>
          </w:p>
        </w:tc>
        <w:tc>
          <w:tcPr>
            <w:tcW w:w="807" w:type="pct"/>
          </w:tcPr>
          <w:p w14:paraId="27E70CE8"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Twinning Project periodic Reports</w:t>
            </w:r>
          </w:p>
          <w:p w14:paraId="65E6DE78"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64F198A7"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Mission Reports by Twinning Experts and their Annexes </w:t>
            </w:r>
          </w:p>
          <w:p w14:paraId="237A3090"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51FCE232"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Minutes of CALIMS </w:t>
            </w:r>
          </w:p>
          <w:p w14:paraId="6D7E6869"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Steering Board Meetings</w:t>
            </w:r>
          </w:p>
        </w:tc>
        <w:tc>
          <w:tcPr>
            <w:tcW w:w="753" w:type="pct"/>
            <w:vMerge w:val="restart"/>
          </w:tcPr>
          <w:p w14:paraId="25787297"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Conditions for employees in public sector are worsened and Agency is not able to maintain its stuff due to better conditions offered by the pharmaceutical industry</w:t>
            </w:r>
            <w:r w:rsidR="00627002" w:rsidRPr="006A2210">
              <w:rPr>
                <w:rFonts w:ascii="Times New Roman" w:eastAsia="Times New Roman" w:hAnsi="Times New Roman" w:cs="Times New Roman"/>
                <w:color w:val="000000" w:themeColor="text1"/>
                <w:sz w:val="18"/>
                <w:szCs w:val="18"/>
                <w:lang w:eastAsia="en-GB"/>
              </w:rPr>
              <w:t>.</w:t>
            </w:r>
          </w:p>
          <w:p w14:paraId="18D0DACF" w14:textId="77777777" w:rsidR="00627002" w:rsidRPr="006A2210" w:rsidRDefault="00627002" w:rsidP="006A2210">
            <w:pPr>
              <w:spacing w:after="0" w:line="240" w:lineRule="auto"/>
              <w:rPr>
                <w:rFonts w:ascii="Times New Roman" w:eastAsia="Times New Roman" w:hAnsi="Times New Roman" w:cs="Times New Roman"/>
                <w:color w:val="000000" w:themeColor="text1"/>
                <w:sz w:val="18"/>
                <w:szCs w:val="18"/>
                <w:lang w:eastAsia="en-GB"/>
              </w:rPr>
            </w:pPr>
          </w:p>
          <w:p w14:paraId="1F66E369" w14:textId="77777777" w:rsidR="00627002" w:rsidRPr="006A2210" w:rsidRDefault="0062700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Strategic documents not approved Agency Steering Board </w:t>
            </w:r>
          </w:p>
          <w:p w14:paraId="492EED10"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28496850" w14:textId="77777777" w:rsidR="00714AF2" w:rsidRPr="006A2210" w:rsidRDefault="00714AF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Lack of political support for adoption and enforcement of legislation</w:t>
            </w:r>
          </w:p>
          <w:p w14:paraId="23339550" w14:textId="77777777" w:rsidR="00714AF2" w:rsidRPr="006A2210" w:rsidRDefault="00714AF2" w:rsidP="006A2210">
            <w:pPr>
              <w:spacing w:after="0" w:line="240" w:lineRule="auto"/>
              <w:rPr>
                <w:rFonts w:ascii="Times New Roman" w:eastAsia="Times New Roman" w:hAnsi="Times New Roman" w:cs="Times New Roman"/>
                <w:color w:val="000000" w:themeColor="text1"/>
                <w:sz w:val="18"/>
                <w:szCs w:val="18"/>
                <w:lang w:eastAsia="en-GB"/>
              </w:rPr>
            </w:pPr>
          </w:p>
          <w:p w14:paraId="0CF3E626" w14:textId="77777777" w:rsidR="00714AF2" w:rsidRPr="006A2210" w:rsidRDefault="00714AF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Legislation is not swiftly approved by relevant Ministries/Government due to heavy workload on legislation harmonization within accession process </w:t>
            </w:r>
          </w:p>
          <w:p w14:paraId="03D0E93E" w14:textId="77777777" w:rsidR="00714AF2" w:rsidRPr="006A2210" w:rsidRDefault="00714AF2" w:rsidP="006A2210">
            <w:pPr>
              <w:spacing w:after="0" w:line="240" w:lineRule="auto"/>
              <w:rPr>
                <w:rFonts w:ascii="Times New Roman" w:eastAsia="Times New Roman" w:hAnsi="Times New Roman" w:cs="Times New Roman"/>
                <w:color w:val="000000" w:themeColor="text1"/>
                <w:sz w:val="18"/>
                <w:szCs w:val="18"/>
                <w:lang w:eastAsia="en-GB"/>
              </w:rPr>
            </w:pPr>
          </w:p>
          <w:p w14:paraId="0090B429" w14:textId="77777777" w:rsidR="00714AF2" w:rsidRPr="006A2210" w:rsidRDefault="00714AF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 xml:space="preserve">Stakeholders not willing to implement newly introduced legislation </w:t>
            </w:r>
          </w:p>
          <w:p w14:paraId="1796D56A" w14:textId="77777777" w:rsidR="00990492" w:rsidRPr="006A2210" w:rsidRDefault="00990492" w:rsidP="0017208A">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val="restart"/>
          </w:tcPr>
          <w:p w14:paraId="1085FEDB"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The new Law of Medicines of Republic of Montenegro is timely approved.</w:t>
            </w:r>
          </w:p>
          <w:p w14:paraId="7F8EC5A3"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0DC0D3F7"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39906BEB"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Full commitment of the parties involved and good cooperation among twinned institutions and project teams in project implementation.</w:t>
            </w:r>
          </w:p>
          <w:p w14:paraId="7488F142"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449C577A"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Human resources mobilized by Twinned MS Institution hold competencies and expertise that are relevant to the nature of the mission.</w:t>
            </w:r>
          </w:p>
          <w:p w14:paraId="3CD4CFBE"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4B327F7E"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Twinned MS institutions ensure continuity of assistance - i.e. no excessive turnover of Twinning Experts, when not required by project needs and activities.</w:t>
            </w:r>
          </w:p>
          <w:p w14:paraId="6B51EBF3"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40D5A7B0"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Heavy daily workloads do not limit the availability of CALIMS employees to participate in training and other capacity building activities.</w:t>
            </w:r>
          </w:p>
          <w:p w14:paraId="5F8EDFAE"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072800C3"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Absorption of capacity building inputs by CALIMS staff is not affected by high staff turnover and/or lack of interest in Twinning activities.</w:t>
            </w:r>
          </w:p>
        </w:tc>
      </w:tr>
      <w:tr w:rsidR="006A2210" w:rsidRPr="006A2210" w14:paraId="4A5F927C" w14:textId="77777777" w:rsidTr="0019337F">
        <w:trPr>
          <w:trHeight w:val="1114"/>
        </w:trPr>
        <w:tc>
          <w:tcPr>
            <w:tcW w:w="795" w:type="pct"/>
            <w:vAlign w:val="center"/>
          </w:tcPr>
          <w:p w14:paraId="5A72DDB3" w14:textId="2BBD93CE" w:rsidR="00990492" w:rsidRPr="006A2210" w:rsidRDefault="00990492" w:rsidP="006A2210">
            <w:pPr>
              <w:spacing w:after="0" w:line="240" w:lineRule="auto"/>
              <w:rPr>
                <w:rFonts w:ascii="Times New Roman" w:eastAsia="Times New Roman" w:hAnsi="Times New Roman" w:cs="Times New Roman"/>
                <w:b/>
                <w:color w:val="000000" w:themeColor="text1"/>
                <w:sz w:val="18"/>
                <w:szCs w:val="18"/>
                <w:lang w:eastAsia="en-GB"/>
              </w:rPr>
            </w:pPr>
          </w:p>
        </w:tc>
        <w:tc>
          <w:tcPr>
            <w:tcW w:w="708" w:type="pct"/>
          </w:tcPr>
          <w:p w14:paraId="03AFF113" w14:textId="7D42B745" w:rsidR="00990492" w:rsidRPr="006A2210" w:rsidRDefault="00682732" w:rsidP="006A2210">
            <w:pPr>
              <w:spacing w:after="0" w:line="240" w:lineRule="auto"/>
              <w:rPr>
                <w:rFonts w:ascii="Times New Roman" w:eastAsia="Calibri" w:hAnsi="Times New Roman" w:cs="Times New Roman"/>
                <w:color w:val="000000" w:themeColor="text1"/>
                <w:sz w:val="18"/>
                <w:szCs w:val="18"/>
              </w:rPr>
            </w:pPr>
            <w:r w:rsidRPr="00682732">
              <w:rPr>
                <w:rFonts w:ascii="Times New Roman" w:eastAsia="Calibri" w:hAnsi="Times New Roman" w:cs="Times New Roman"/>
                <w:b/>
                <w:color w:val="000000" w:themeColor="text1"/>
                <w:sz w:val="18"/>
                <w:szCs w:val="18"/>
                <w:u w:val="single"/>
              </w:rPr>
              <w:t>Sub-result 1.2</w:t>
            </w:r>
            <w:r w:rsidR="006A2210" w:rsidRPr="006A2210">
              <w:rPr>
                <w:rFonts w:ascii="Times New Roman" w:eastAsia="Calibri" w:hAnsi="Times New Roman" w:cs="Times New Roman"/>
                <w:b/>
                <w:color w:val="000000" w:themeColor="text1"/>
                <w:sz w:val="18"/>
                <w:szCs w:val="18"/>
              </w:rPr>
              <w:t xml:space="preserve">: </w:t>
            </w:r>
            <w:r w:rsidR="00AA5021" w:rsidRPr="00AA5021">
              <w:rPr>
                <w:rFonts w:ascii="Times New Roman" w:eastAsia="Calibri" w:hAnsi="Times New Roman" w:cs="Times New Roman"/>
                <w:b/>
                <w:color w:val="000000" w:themeColor="text1"/>
                <w:sz w:val="18"/>
                <w:szCs w:val="18"/>
              </w:rPr>
              <w:t>Secondary legislation in the field of Medicines as well as in the field of Medical Devices (MD) aligned with the Union acquis following the approval of the relevant Laws.</w:t>
            </w:r>
          </w:p>
        </w:tc>
        <w:tc>
          <w:tcPr>
            <w:tcW w:w="1070" w:type="pct"/>
          </w:tcPr>
          <w:p w14:paraId="56A45F32" w14:textId="1741395C" w:rsidR="000E7427" w:rsidRDefault="000E7427"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Number of </w:t>
            </w:r>
            <w:r w:rsidRPr="006A2210">
              <w:rPr>
                <w:rFonts w:ascii="Times New Roman" w:eastAsia="Calibri" w:hAnsi="Times New Roman" w:cs="Times New Roman"/>
                <w:color w:val="000000" w:themeColor="text1"/>
                <w:sz w:val="18"/>
                <w:szCs w:val="18"/>
              </w:rPr>
              <w:t xml:space="preserve">Assessment </w:t>
            </w:r>
            <w:r>
              <w:rPr>
                <w:rFonts w:ascii="Times New Roman" w:eastAsia="Calibri" w:hAnsi="Times New Roman" w:cs="Times New Roman"/>
                <w:color w:val="000000" w:themeColor="text1"/>
                <w:sz w:val="18"/>
                <w:szCs w:val="18"/>
              </w:rPr>
              <w:t>r</w:t>
            </w:r>
            <w:r w:rsidRPr="006A2210">
              <w:rPr>
                <w:rFonts w:ascii="Times New Roman" w:eastAsia="Calibri" w:hAnsi="Times New Roman" w:cs="Times New Roman"/>
                <w:color w:val="000000" w:themeColor="text1"/>
                <w:sz w:val="18"/>
                <w:szCs w:val="18"/>
              </w:rPr>
              <w:t>eport</w:t>
            </w:r>
            <w:r>
              <w:rPr>
                <w:rFonts w:ascii="Times New Roman" w:eastAsia="Calibri" w:hAnsi="Times New Roman" w:cs="Times New Roman"/>
                <w:color w:val="000000" w:themeColor="text1"/>
                <w:sz w:val="18"/>
                <w:szCs w:val="18"/>
              </w:rPr>
              <w:t>s</w:t>
            </w:r>
            <w:r w:rsidR="001E0BEF">
              <w:rPr>
                <w:rFonts w:ascii="Times New Roman" w:eastAsia="Calibri" w:hAnsi="Times New Roman" w:cs="Times New Roman"/>
                <w:color w:val="000000" w:themeColor="text1"/>
                <w:sz w:val="18"/>
                <w:szCs w:val="18"/>
              </w:rPr>
              <w:t xml:space="preserve"> (</w:t>
            </w:r>
            <w:r w:rsidR="001E0BEF" w:rsidRPr="006A2210">
              <w:rPr>
                <w:rFonts w:ascii="Times New Roman" w:eastAsia="Calibri" w:hAnsi="Times New Roman" w:cs="Times New Roman"/>
                <w:color w:val="000000" w:themeColor="text1"/>
                <w:sz w:val="18"/>
                <w:szCs w:val="18"/>
              </w:rPr>
              <w:t>analysing harmonization of in-force secondary legislation</w:t>
            </w:r>
            <w:r w:rsidR="001E0BEF">
              <w:rPr>
                <w:rFonts w:ascii="Times New Roman" w:eastAsia="Calibri" w:hAnsi="Times New Roman" w:cs="Times New Roman"/>
                <w:color w:val="000000" w:themeColor="text1"/>
                <w:sz w:val="18"/>
                <w:szCs w:val="18"/>
              </w:rPr>
              <w:t>) developed</w:t>
            </w:r>
          </w:p>
          <w:p w14:paraId="77870F7B" w14:textId="77777777" w:rsidR="001E0BEF" w:rsidRDefault="001E0BEF" w:rsidP="001E0BEF">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1369DB12" w14:textId="77777777" w:rsidR="001E0BEF" w:rsidRDefault="001E0BEF" w:rsidP="001E0BEF">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6C51C059" w14:textId="77777777" w:rsidR="001E0BEF" w:rsidRDefault="001E0BEF" w:rsidP="006A2210">
            <w:pPr>
              <w:spacing w:after="0" w:line="240" w:lineRule="auto"/>
              <w:rPr>
                <w:rFonts w:ascii="Times New Roman" w:eastAsia="Calibri" w:hAnsi="Times New Roman" w:cs="Times New Roman"/>
                <w:color w:val="000000" w:themeColor="text1"/>
                <w:sz w:val="18"/>
                <w:szCs w:val="18"/>
              </w:rPr>
            </w:pPr>
          </w:p>
          <w:p w14:paraId="174D1856" w14:textId="225E9A26" w:rsidR="001E0BEF" w:rsidRDefault="00695B27" w:rsidP="006A221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Number of </w:t>
            </w:r>
            <w:r w:rsidRPr="006A2210">
              <w:rPr>
                <w:rFonts w:ascii="Times New Roman" w:eastAsia="Calibri" w:hAnsi="Times New Roman" w:cs="Times New Roman"/>
                <w:color w:val="000000" w:themeColor="text1"/>
                <w:sz w:val="18"/>
                <w:szCs w:val="18"/>
              </w:rPr>
              <w:t>Rulebook</w:t>
            </w:r>
            <w:r>
              <w:rPr>
                <w:rFonts w:ascii="Times New Roman" w:eastAsia="Calibri" w:hAnsi="Times New Roman" w:cs="Times New Roman"/>
                <w:color w:val="000000" w:themeColor="text1"/>
                <w:sz w:val="18"/>
                <w:szCs w:val="18"/>
              </w:rPr>
              <w:t>s/G</w:t>
            </w:r>
            <w:r w:rsidRPr="006A2210">
              <w:rPr>
                <w:rFonts w:ascii="Times New Roman" w:eastAsia="Calibri" w:hAnsi="Times New Roman" w:cs="Times New Roman"/>
                <w:color w:val="000000" w:themeColor="text1"/>
                <w:sz w:val="18"/>
                <w:szCs w:val="18"/>
              </w:rPr>
              <w:t xml:space="preserve">uidelines on GVP, </w:t>
            </w:r>
            <w:r>
              <w:rPr>
                <w:rFonts w:ascii="Times New Roman" w:eastAsia="Calibri" w:hAnsi="Times New Roman" w:cs="Times New Roman"/>
                <w:color w:val="000000" w:themeColor="text1"/>
                <w:sz w:val="18"/>
                <w:szCs w:val="18"/>
              </w:rPr>
              <w:t>GMP, GDP, GCP, marketing authorisation, advertising, manufacture, wholesale, prepared/revised</w:t>
            </w:r>
          </w:p>
          <w:p w14:paraId="2B8BF80D" w14:textId="06CFC2DB" w:rsidR="00695B27" w:rsidRPr="00695B27" w:rsidRDefault="00695B27" w:rsidP="00695B27">
            <w:pPr>
              <w:spacing w:after="0" w:line="240" w:lineRule="auto"/>
              <w:rPr>
                <w:rFonts w:ascii="Times New Roman" w:eastAsia="Calibri" w:hAnsi="Times New Roman" w:cs="Times New Roman"/>
                <w:color w:val="000000" w:themeColor="text1"/>
                <w:sz w:val="18"/>
                <w:szCs w:val="18"/>
              </w:rPr>
            </w:pPr>
            <w:r w:rsidRPr="00695B27">
              <w:rPr>
                <w:rFonts w:ascii="Times New Roman" w:eastAsia="Calibri" w:hAnsi="Times New Roman" w:cs="Times New Roman"/>
                <w:color w:val="000000" w:themeColor="text1"/>
                <w:sz w:val="18"/>
                <w:szCs w:val="18"/>
              </w:rPr>
              <w:t xml:space="preserve">Baseline: </w:t>
            </w:r>
            <w:r>
              <w:rPr>
                <w:rFonts w:ascii="Times New Roman" w:eastAsia="Calibri" w:hAnsi="Times New Roman" w:cs="Times New Roman"/>
                <w:color w:val="000000" w:themeColor="text1"/>
                <w:sz w:val="18"/>
                <w:szCs w:val="18"/>
              </w:rPr>
              <w:t>0</w:t>
            </w:r>
          </w:p>
          <w:p w14:paraId="2627DEEB" w14:textId="473917A7" w:rsidR="00695B27" w:rsidRPr="006A2210" w:rsidRDefault="00695B27" w:rsidP="00695B27">
            <w:pPr>
              <w:spacing w:after="0" w:line="240" w:lineRule="auto"/>
              <w:rPr>
                <w:rFonts w:ascii="Times New Roman" w:eastAsia="Calibri" w:hAnsi="Times New Roman" w:cs="Times New Roman"/>
                <w:color w:val="000000" w:themeColor="text1"/>
                <w:sz w:val="18"/>
                <w:szCs w:val="18"/>
              </w:rPr>
            </w:pPr>
            <w:r w:rsidRPr="00695B27">
              <w:rPr>
                <w:rFonts w:ascii="Times New Roman" w:eastAsia="Calibri" w:hAnsi="Times New Roman" w:cs="Times New Roman"/>
                <w:color w:val="000000" w:themeColor="text1"/>
                <w:sz w:val="18"/>
                <w:szCs w:val="18"/>
              </w:rPr>
              <w:t xml:space="preserve">Target value: </w:t>
            </w:r>
            <w:r>
              <w:rPr>
                <w:rFonts w:ascii="Times New Roman" w:eastAsia="Calibri" w:hAnsi="Times New Roman" w:cs="Times New Roman"/>
                <w:color w:val="000000" w:themeColor="text1"/>
                <w:sz w:val="18"/>
                <w:szCs w:val="18"/>
              </w:rPr>
              <w:t>10</w:t>
            </w:r>
          </w:p>
          <w:p w14:paraId="3E6737CF" w14:textId="2101F7C8" w:rsidR="00695B27" w:rsidRDefault="00695B27" w:rsidP="00695B27">
            <w:pPr>
              <w:spacing w:after="0" w:line="240" w:lineRule="auto"/>
              <w:rPr>
                <w:rFonts w:ascii="Times New Roman" w:eastAsia="Calibri" w:hAnsi="Times New Roman" w:cs="Times New Roman"/>
                <w:color w:val="000000" w:themeColor="text1"/>
                <w:sz w:val="18"/>
                <w:szCs w:val="18"/>
              </w:rPr>
            </w:pPr>
          </w:p>
          <w:p w14:paraId="744D3F53" w14:textId="009B6908" w:rsidR="00695B27" w:rsidRDefault="00695B27" w:rsidP="00695B2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Number of </w:t>
            </w:r>
            <w:r w:rsidRPr="006A2210">
              <w:rPr>
                <w:rFonts w:ascii="Times New Roman" w:eastAsia="Calibri" w:hAnsi="Times New Roman" w:cs="Times New Roman"/>
                <w:color w:val="000000" w:themeColor="text1"/>
                <w:sz w:val="18"/>
                <w:szCs w:val="18"/>
              </w:rPr>
              <w:t>Rulebook</w:t>
            </w:r>
            <w:r>
              <w:rPr>
                <w:rFonts w:ascii="Times New Roman" w:eastAsia="Calibri" w:hAnsi="Times New Roman" w:cs="Times New Roman"/>
                <w:color w:val="000000" w:themeColor="text1"/>
                <w:sz w:val="18"/>
                <w:szCs w:val="18"/>
              </w:rPr>
              <w:t>s/G</w:t>
            </w:r>
            <w:r w:rsidRPr="006A2210">
              <w:rPr>
                <w:rFonts w:ascii="Times New Roman" w:eastAsia="Calibri" w:hAnsi="Times New Roman" w:cs="Times New Roman"/>
                <w:color w:val="000000" w:themeColor="text1"/>
                <w:sz w:val="18"/>
                <w:szCs w:val="18"/>
              </w:rPr>
              <w:t>uidelines on</w:t>
            </w:r>
            <w:r>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MD Surveillance</w:t>
            </w:r>
            <w:r>
              <w:rPr>
                <w:rFonts w:ascii="Times New Roman" w:eastAsia="Calibri" w:hAnsi="Times New Roman" w:cs="Times New Roman"/>
                <w:color w:val="000000" w:themeColor="text1"/>
                <w:sz w:val="18"/>
                <w:szCs w:val="18"/>
              </w:rPr>
              <w:t xml:space="preserve"> developed</w:t>
            </w:r>
          </w:p>
          <w:p w14:paraId="5283554D" w14:textId="18509197" w:rsidR="00695B27" w:rsidRDefault="00695B27" w:rsidP="00695B2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21B70DE" w14:textId="77777777" w:rsidR="00695B27" w:rsidRPr="006A2210" w:rsidRDefault="00695B27" w:rsidP="00695B27">
            <w:pPr>
              <w:spacing w:after="0" w:line="240" w:lineRule="auto"/>
              <w:rPr>
                <w:rFonts w:ascii="Times New Roman" w:eastAsia="Calibri" w:hAnsi="Times New Roman" w:cs="Times New Roman"/>
                <w:color w:val="000000" w:themeColor="text1"/>
                <w:sz w:val="18"/>
                <w:szCs w:val="18"/>
              </w:rPr>
            </w:pPr>
            <w:r w:rsidRPr="00695B27">
              <w:rPr>
                <w:rFonts w:ascii="Times New Roman" w:eastAsia="Calibri" w:hAnsi="Times New Roman" w:cs="Times New Roman"/>
                <w:color w:val="000000" w:themeColor="text1"/>
                <w:sz w:val="18"/>
                <w:szCs w:val="18"/>
              </w:rPr>
              <w:t xml:space="preserve">Target value: </w:t>
            </w:r>
            <w:r>
              <w:rPr>
                <w:rFonts w:ascii="Times New Roman" w:eastAsia="Calibri" w:hAnsi="Times New Roman" w:cs="Times New Roman"/>
                <w:color w:val="000000" w:themeColor="text1"/>
                <w:sz w:val="18"/>
                <w:szCs w:val="18"/>
              </w:rPr>
              <w:t>10</w:t>
            </w:r>
          </w:p>
          <w:p w14:paraId="4B6E78EA" w14:textId="77777777" w:rsidR="00695B27" w:rsidRDefault="00695B27" w:rsidP="00695B27">
            <w:pPr>
              <w:spacing w:after="0" w:line="240" w:lineRule="auto"/>
              <w:rPr>
                <w:rFonts w:ascii="Times New Roman" w:eastAsia="Calibri" w:hAnsi="Times New Roman" w:cs="Times New Roman"/>
                <w:color w:val="000000" w:themeColor="text1"/>
                <w:sz w:val="18"/>
                <w:szCs w:val="18"/>
              </w:rPr>
            </w:pPr>
          </w:p>
          <w:p w14:paraId="1323472E" w14:textId="4CF363F7" w:rsidR="00695B27" w:rsidRDefault="00695B27" w:rsidP="00695B2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Number of existing G</w:t>
            </w:r>
            <w:r w:rsidRPr="006A2210">
              <w:rPr>
                <w:rFonts w:ascii="Times New Roman" w:eastAsia="Calibri" w:hAnsi="Times New Roman" w:cs="Times New Roman"/>
                <w:color w:val="000000" w:themeColor="text1"/>
                <w:sz w:val="18"/>
                <w:szCs w:val="18"/>
              </w:rPr>
              <w:t>uidelines on</w:t>
            </w:r>
            <w:r>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MD reviewed and harmonized</w:t>
            </w:r>
            <w:r>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with the new legal framework</w:t>
            </w:r>
          </w:p>
          <w:p w14:paraId="304ED5FF" w14:textId="5B745441" w:rsidR="00695B27" w:rsidRDefault="00695B27" w:rsidP="00695B2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41728353" w14:textId="261F33D2" w:rsidR="00990492" w:rsidRPr="006A2210" w:rsidRDefault="00695B27" w:rsidP="007C51F7">
            <w:pPr>
              <w:spacing w:after="0" w:line="240" w:lineRule="auto"/>
              <w:rPr>
                <w:rFonts w:ascii="Times New Roman" w:eastAsia="Calibri" w:hAnsi="Times New Roman" w:cs="Times New Roman"/>
                <w:color w:val="000000" w:themeColor="text1"/>
                <w:sz w:val="18"/>
                <w:szCs w:val="18"/>
              </w:rPr>
            </w:pPr>
            <w:r w:rsidRPr="00695B27">
              <w:rPr>
                <w:rFonts w:ascii="Times New Roman" w:eastAsia="Calibri" w:hAnsi="Times New Roman" w:cs="Times New Roman"/>
                <w:color w:val="000000" w:themeColor="text1"/>
                <w:sz w:val="18"/>
                <w:szCs w:val="18"/>
              </w:rPr>
              <w:t>Target value:</w:t>
            </w:r>
            <w:r>
              <w:rPr>
                <w:rFonts w:ascii="Times New Roman" w:eastAsia="Calibri" w:hAnsi="Times New Roman" w:cs="Times New Roman"/>
                <w:color w:val="000000" w:themeColor="text1"/>
                <w:sz w:val="18"/>
                <w:szCs w:val="18"/>
              </w:rPr>
              <w:t xml:space="preserve"> 5</w:t>
            </w:r>
          </w:p>
        </w:tc>
        <w:tc>
          <w:tcPr>
            <w:tcW w:w="807" w:type="pct"/>
          </w:tcPr>
          <w:p w14:paraId="6124E184"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Twinning Project periodic Reports</w:t>
            </w:r>
          </w:p>
          <w:p w14:paraId="5EEC610A"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2D539F8A"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Mission Reports by Twinning Experts and their Annexes</w:t>
            </w:r>
          </w:p>
          <w:p w14:paraId="7C1C41FA"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p w14:paraId="631C13A5"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CALIMS Website</w:t>
            </w:r>
            <w:r w:rsidR="00A0217A">
              <w:rPr>
                <w:rFonts w:ascii="Times New Roman" w:eastAsia="Times New Roman" w:hAnsi="Times New Roman" w:cs="Times New Roman"/>
                <w:color w:val="000000" w:themeColor="text1"/>
                <w:sz w:val="18"/>
                <w:szCs w:val="18"/>
                <w:lang w:eastAsia="en-GB"/>
              </w:rPr>
              <w:t xml:space="preserve"> </w:t>
            </w:r>
          </w:p>
        </w:tc>
        <w:tc>
          <w:tcPr>
            <w:tcW w:w="753" w:type="pct"/>
            <w:vMerge/>
          </w:tcPr>
          <w:p w14:paraId="472A9CA6"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tcPr>
          <w:p w14:paraId="48C861DF"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tc>
      </w:tr>
      <w:tr w:rsidR="006A2210" w:rsidRPr="006A2210" w14:paraId="3BBFED9B" w14:textId="77777777" w:rsidTr="0019337F">
        <w:trPr>
          <w:trHeight w:val="1114"/>
        </w:trPr>
        <w:tc>
          <w:tcPr>
            <w:tcW w:w="795" w:type="pct"/>
            <w:vAlign w:val="center"/>
          </w:tcPr>
          <w:p w14:paraId="4F837D28" w14:textId="39449D3A" w:rsidR="00990492" w:rsidRPr="006A2210" w:rsidRDefault="00990492" w:rsidP="006A2210">
            <w:pPr>
              <w:spacing w:after="0" w:line="240" w:lineRule="auto"/>
              <w:rPr>
                <w:rFonts w:ascii="Times New Roman" w:eastAsia="Calibri" w:hAnsi="Times New Roman" w:cs="Times New Roman"/>
                <w:b/>
                <w:color w:val="000000" w:themeColor="text1"/>
                <w:sz w:val="18"/>
                <w:szCs w:val="18"/>
                <w:u w:val="single"/>
              </w:rPr>
            </w:pPr>
          </w:p>
        </w:tc>
        <w:tc>
          <w:tcPr>
            <w:tcW w:w="708" w:type="pct"/>
          </w:tcPr>
          <w:p w14:paraId="026546C5" w14:textId="4A212CF2" w:rsidR="00855346" w:rsidRDefault="00682732" w:rsidP="00855346">
            <w:pPr>
              <w:spacing w:after="0" w:line="240" w:lineRule="auto"/>
              <w:rPr>
                <w:rFonts w:ascii="Times New Roman" w:eastAsia="Times New Roman" w:hAnsi="Times New Roman" w:cs="Times New Roman"/>
                <w:b/>
                <w:color w:val="000000" w:themeColor="text1"/>
                <w:sz w:val="18"/>
                <w:szCs w:val="18"/>
                <w:lang w:eastAsia="en-GB"/>
              </w:rPr>
            </w:pPr>
            <w:r>
              <w:rPr>
                <w:rFonts w:ascii="Times New Roman" w:eastAsia="Times New Roman" w:hAnsi="Times New Roman" w:cs="Times New Roman"/>
                <w:b/>
                <w:color w:val="000000" w:themeColor="text1"/>
                <w:sz w:val="18"/>
                <w:szCs w:val="18"/>
                <w:u w:val="single"/>
                <w:lang w:eastAsia="en-GB"/>
              </w:rPr>
              <w:t>Sub-r</w:t>
            </w:r>
            <w:r w:rsidR="006A2210" w:rsidRPr="006A2210">
              <w:rPr>
                <w:rFonts w:ascii="Times New Roman" w:eastAsia="Times New Roman" w:hAnsi="Times New Roman" w:cs="Times New Roman"/>
                <w:b/>
                <w:color w:val="000000" w:themeColor="text1"/>
                <w:sz w:val="18"/>
                <w:szCs w:val="18"/>
                <w:u w:val="single"/>
                <w:lang w:eastAsia="en-GB"/>
              </w:rPr>
              <w:t xml:space="preserve">esult </w:t>
            </w:r>
            <w:r>
              <w:rPr>
                <w:rFonts w:ascii="Times New Roman" w:eastAsia="Times New Roman" w:hAnsi="Times New Roman" w:cs="Times New Roman"/>
                <w:b/>
                <w:color w:val="000000" w:themeColor="text1"/>
                <w:sz w:val="18"/>
                <w:szCs w:val="18"/>
                <w:u w:val="single"/>
                <w:lang w:eastAsia="en-GB"/>
              </w:rPr>
              <w:t>1</w:t>
            </w:r>
            <w:r w:rsidR="006A2210" w:rsidRPr="006A2210">
              <w:rPr>
                <w:rFonts w:ascii="Times New Roman" w:eastAsia="Times New Roman" w:hAnsi="Times New Roman" w:cs="Times New Roman"/>
                <w:b/>
                <w:color w:val="000000" w:themeColor="text1"/>
                <w:sz w:val="18"/>
                <w:szCs w:val="18"/>
                <w:u w:val="single"/>
                <w:lang w:eastAsia="en-GB"/>
              </w:rPr>
              <w:t>.3</w:t>
            </w:r>
            <w:r w:rsidR="006A2210" w:rsidRPr="006A2210">
              <w:rPr>
                <w:rFonts w:ascii="Times New Roman" w:eastAsia="Times New Roman" w:hAnsi="Times New Roman" w:cs="Times New Roman"/>
                <w:b/>
                <w:color w:val="000000" w:themeColor="text1"/>
                <w:sz w:val="18"/>
                <w:szCs w:val="18"/>
                <w:lang w:eastAsia="en-GB"/>
              </w:rPr>
              <w:t xml:space="preserve"> </w:t>
            </w:r>
          </w:p>
          <w:p w14:paraId="1D46CB99" w14:textId="49241FC4" w:rsidR="00990492" w:rsidRPr="006A2210" w:rsidRDefault="006A2210" w:rsidP="00F342EF">
            <w:pPr>
              <w:spacing w:after="0" w:line="240" w:lineRule="auto"/>
              <w:rPr>
                <w:rFonts w:ascii="Times New Roman" w:eastAsia="Calibri" w:hAnsi="Times New Roman" w:cs="Times New Roman"/>
                <w:color w:val="000000" w:themeColor="text1"/>
                <w:sz w:val="18"/>
                <w:szCs w:val="18"/>
              </w:rPr>
            </w:pPr>
            <w:r w:rsidRPr="006A2210">
              <w:rPr>
                <w:rFonts w:ascii="Times New Roman" w:eastAsia="Times New Roman" w:hAnsi="Times New Roman" w:cs="Times New Roman"/>
                <w:b/>
                <w:color w:val="000000" w:themeColor="text1"/>
                <w:sz w:val="18"/>
                <w:szCs w:val="18"/>
                <w:lang w:eastAsia="en-GB"/>
              </w:rPr>
              <w:t xml:space="preserve">CALIMS </w:t>
            </w:r>
            <w:r w:rsidR="005317C4" w:rsidRPr="005317C4">
              <w:rPr>
                <w:rFonts w:ascii="Times New Roman" w:eastAsia="Times New Roman" w:hAnsi="Times New Roman" w:cs="Times New Roman"/>
                <w:b/>
                <w:color w:val="000000" w:themeColor="text1"/>
                <w:sz w:val="18"/>
                <w:szCs w:val="18"/>
                <w:lang w:eastAsia="en-GB"/>
              </w:rPr>
              <w:t xml:space="preserve">capacity to effectively communicate with stakeholders and to promote institutional visibility increased </w:t>
            </w:r>
          </w:p>
        </w:tc>
        <w:tc>
          <w:tcPr>
            <w:tcW w:w="1070" w:type="pct"/>
          </w:tcPr>
          <w:p w14:paraId="3FFD600E" w14:textId="384DE1F7" w:rsidR="00990492" w:rsidRPr="006A2210" w:rsidRDefault="006C0913" w:rsidP="00674B26">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Number of </w:t>
            </w:r>
            <w:r w:rsidR="00990492" w:rsidRPr="006A2210">
              <w:rPr>
                <w:rFonts w:ascii="Times New Roman" w:eastAsia="Calibri" w:hAnsi="Times New Roman" w:cs="Times New Roman"/>
                <w:color w:val="000000" w:themeColor="text1"/>
                <w:sz w:val="18"/>
                <w:szCs w:val="18"/>
              </w:rPr>
              <w:t>Communication Action Plan</w:t>
            </w:r>
            <w:r>
              <w:rPr>
                <w:rFonts w:ascii="Times New Roman" w:eastAsia="Calibri" w:hAnsi="Times New Roman" w:cs="Times New Roman"/>
                <w:color w:val="000000" w:themeColor="text1"/>
                <w:sz w:val="18"/>
                <w:szCs w:val="18"/>
              </w:rPr>
              <w:t>s</w:t>
            </w:r>
            <w:r w:rsidR="00990492" w:rsidRPr="006A2210">
              <w:rPr>
                <w:rFonts w:ascii="Times New Roman" w:eastAsia="Calibri" w:hAnsi="Times New Roman" w:cs="Times New Roman"/>
                <w:color w:val="000000" w:themeColor="text1"/>
                <w:sz w:val="18"/>
                <w:szCs w:val="18"/>
              </w:rPr>
              <w:t xml:space="preserve"> </w:t>
            </w:r>
            <w:r>
              <w:rPr>
                <w:rFonts w:ascii="Times New Roman" w:eastAsia="Calibri" w:hAnsi="Times New Roman" w:cs="Times New Roman"/>
                <w:color w:val="000000" w:themeColor="text1"/>
                <w:sz w:val="18"/>
                <w:szCs w:val="18"/>
              </w:rPr>
              <w:t>developed</w:t>
            </w:r>
          </w:p>
          <w:p w14:paraId="441792F1" w14:textId="77777777" w:rsidR="006C0913" w:rsidRDefault="006C0913" w:rsidP="006C0913">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576D02BD" w14:textId="77777777" w:rsidR="006C0913" w:rsidRDefault="006C0913" w:rsidP="006C0913">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765AC31D" w14:textId="77777777" w:rsidR="00990492" w:rsidRPr="006A2210" w:rsidRDefault="00990492" w:rsidP="00674B26">
            <w:pPr>
              <w:spacing w:after="0" w:line="240" w:lineRule="auto"/>
              <w:contextualSpacing/>
              <w:jc w:val="both"/>
              <w:rPr>
                <w:rFonts w:ascii="Times New Roman" w:eastAsia="Calibri" w:hAnsi="Times New Roman" w:cs="Times New Roman"/>
                <w:color w:val="000000" w:themeColor="text1"/>
                <w:sz w:val="18"/>
                <w:szCs w:val="18"/>
              </w:rPr>
            </w:pPr>
          </w:p>
          <w:p w14:paraId="197736E3" w14:textId="384A10C1" w:rsidR="005E706A" w:rsidRDefault="005E706A" w:rsidP="005E706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Number of </w:t>
            </w:r>
            <w:r w:rsidR="00990492" w:rsidRPr="006A2210">
              <w:rPr>
                <w:rFonts w:ascii="Times New Roman" w:eastAsia="Calibri" w:hAnsi="Times New Roman" w:cs="Times New Roman"/>
                <w:color w:val="000000" w:themeColor="text1"/>
                <w:sz w:val="18"/>
                <w:szCs w:val="18"/>
              </w:rPr>
              <w:t>training seminar</w:t>
            </w:r>
            <w:r w:rsidR="000A6EAB">
              <w:rPr>
                <w:rFonts w:ascii="Times New Roman" w:eastAsia="Calibri" w:hAnsi="Times New Roman" w:cs="Times New Roman"/>
                <w:color w:val="000000" w:themeColor="text1"/>
                <w:sz w:val="18"/>
                <w:szCs w:val="18"/>
              </w:rPr>
              <w:t>s</w:t>
            </w:r>
            <w:r w:rsidR="00990492" w:rsidRPr="006A2210">
              <w:rPr>
                <w:rFonts w:ascii="Times New Roman" w:eastAsia="Calibri" w:hAnsi="Times New Roman" w:cs="Times New Roman"/>
                <w:color w:val="000000" w:themeColor="text1"/>
                <w:sz w:val="18"/>
                <w:szCs w:val="18"/>
              </w:rPr>
              <w:t xml:space="preserve"> or workshop</w:t>
            </w:r>
            <w:r w:rsidR="000A6EAB">
              <w:rPr>
                <w:rFonts w:ascii="Times New Roman" w:eastAsia="Calibri" w:hAnsi="Times New Roman" w:cs="Times New Roman"/>
                <w:color w:val="000000" w:themeColor="text1"/>
                <w:sz w:val="18"/>
                <w:szCs w:val="18"/>
              </w:rPr>
              <w:t>s</w:t>
            </w:r>
            <w:r>
              <w:rPr>
                <w:rFonts w:ascii="Times New Roman" w:eastAsia="Calibri" w:hAnsi="Times New Roman" w:cs="Times New Roman"/>
                <w:color w:val="000000" w:themeColor="text1"/>
                <w:sz w:val="18"/>
                <w:szCs w:val="18"/>
              </w:rPr>
              <w:t xml:space="preserve"> </w:t>
            </w:r>
            <w:r w:rsidR="00990492" w:rsidRPr="006A2210">
              <w:rPr>
                <w:rFonts w:ascii="Times New Roman" w:eastAsia="Calibri" w:hAnsi="Times New Roman" w:cs="Times New Roman"/>
                <w:color w:val="000000" w:themeColor="text1"/>
                <w:sz w:val="18"/>
                <w:szCs w:val="18"/>
              </w:rPr>
              <w:t>delivered to at least 8 CALIMS employees</w:t>
            </w:r>
          </w:p>
          <w:p w14:paraId="2637BCD8" w14:textId="0D81600F" w:rsidR="005E706A" w:rsidRDefault="005E706A" w:rsidP="005E706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435462BD" w14:textId="67C4CB55" w:rsidR="005E706A" w:rsidRDefault="005E706A" w:rsidP="005E706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6CA6DB19" w14:textId="77777777" w:rsidR="00990492" w:rsidRPr="006A2210" w:rsidRDefault="00990492" w:rsidP="00674B26">
            <w:pPr>
              <w:spacing w:after="0" w:line="240" w:lineRule="auto"/>
              <w:contextualSpacing/>
              <w:jc w:val="both"/>
              <w:rPr>
                <w:rFonts w:ascii="Times New Roman" w:eastAsia="Calibri" w:hAnsi="Times New Roman" w:cs="Times New Roman"/>
                <w:color w:val="000000" w:themeColor="text1"/>
                <w:sz w:val="18"/>
                <w:szCs w:val="18"/>
              </w:rPr>
            </w:pPr>
          </w:p>
          <w:p w14:paraId="68895963" w14:textId="152C4EEC" w:rsidR="002A1A9E" w:rsidRDefault="002A1A9E" w:rsidP="00674B26">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Number of</w:t>
            </w:r>
            <w:r w:rsidR="004D0408">
              <w:rPr>
                <w:rFonts w:ascii="Times New Roman" w:eastAsia="Calibri" w:hAnsi="Times New Roman" w:cs="Times New Roman"/>
                <w:color w:val="000000" w:themeColor="text1"/>
                <w:sz w:val="18"/>
                <w:szCs w:val="18"/>
              </w:rPr>
              <w:t xml:space="preserve"> </w:t>
            </w:r>
            <w:r>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leaflet</w:t>
            </w:r>
            <w:r>
              <w:rPr>
                <w:rFonts w:ascii="Times New Roman" w:eastAsia="Calibri" w:hAnsi="Times New Roman" w:cs="Times New Roman"/>
                <w:color w:val="000000" w:themeColor="text1"/>
                <w:sz w:val="18"/>
                <w:szCs w:val="18"/>
              </w:rPr>
              <w:t>s or</w:t>
            </w:r>
            <w:r w:rsidRPr="006A2210">
              <w:rPr>
                <w:rFonts w:ascii="Times New Roman" w:eastAsia="Calibri" w:hAnsi="Times New Roman" w:cs="Times New Roman"/>
                <w:color w:val="000000" w:themeColor="text1"/>
                <w:sz w:val="18"/>
                <w:szCs w:val="18"/>
              </w:rPr>
              <w:t xml:space="preserve"> promoting </w:t>
            </w:r>
            <w:r>
              <w:rPr>
                <w:rFonts w:ascii="Times New Roman" w:eastAsia="Calibri" w:hAnsi="Times New Roman" w:cs="Times New Roman"/>
                <w:color w:val="000000" w:themeColor="text1"/>
                <w:sz w:val="18"/>
                <w:szCs w:val="18"/>
              </w:rPr>
              <w:t xml:space="preserve">material designed for promoting </w:t>
            </w:r>
            <w:r w:rsidRPr="006A2210">
              <w:rPr>
                <w:rFonts w:ascii="Times New Roman" w:eastAsia="Calibri" w:hAnsi="Times New Roman" w:cs="Times New Roman"/>
                <w:color w:val="000000" w:themeColor="text1"/>
                <w:sz w:val="18"/>
                <w:szCs w:val="18"/>
              </w:rPr>
              <w:t>CALIMS contribution to public health designed (in electronic format)</w:t>
            </w:r>
          </w:p>
          <w:p w14:paraId="7848BC91" w14:textId="77777777" w:rsidR="002A1A9E" w:rsidRDefault="002A1A9E" w:rsidP="002A1A9E">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1976FCB1" w14:textId="25D6AF47" w:rsidR="002A1A9E" w:rsidRDefault="002A1A9E" w:rsidP="002A1A9E">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3</w:t>
            </w:r>
          </w:p>
          <w:p w14:paraId="68467BF3" w14:textId="77777777" w:rsidR="00990492" w:rsidRPr="006A2210" w:rsidRDefault="00990492" w:rsidP="00674B26">
            <w:pPr>
              <w:spacing w:after="0" w:line="240" w:lineRule="auto"/>
              <w:rPr>
                <w:rFonts w:ascii="Times New Roman" w:eastAsia="Calibri" w:hAnsi="Times New Roman" w:cs="Times New Roman"/>
                <w:color w:val="000000" w:themeColor="text1"/>
                <w:sz w:val="18"/>
                <w:szCs w:val="18"/>
              </w:rPr>
            </w:pPr>
          </w:p>
          <w:p w14:paraId="0509AECE" w14:textId="1B7C2F97" w:rsidR="00716904" w:rsidRPr="006A2210" w:rsidRDefault="00716904" w:rsidP="00716904">
            <w:pPr>
              <w:spacing w:after="0" w:line="240" w:lineRule="auto"/>
              <w:rPr>
                <w:rFonts w:ascii="Times New Roman" w:eastAsia="Calibri" w:hAnsi="Times New Roman" w:cs="Times New Roman"/>
                <w:color w:val="000000" w:themeColor="text1"/>
                <w:sz w:val="18"/>
                <w:szCs w:val="18"/>
              </w:rPr>
            </w:pPr>
          </w:p>
        </w:tc>
        <w:tc>
          <w:tcPr>
            <w:tcW w:w="807" w:type="pct"/>
          </w:tcPr>
          <w:p w14:paraId="5F83C0BE"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Twinning Project periodic Reports</w:t>
            </w:r>
          </w:p>
          <w:p w14:paraId="5C8623CB"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p>
          <w:p w14:paraId="21181CBB"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Mission Reports by Twinning Experts and their Annexes</w:t>
            </w:r>
          </w:p>
          <w:p w14:paraId="351300AF"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p>
          <w:p w14:paraId="350E0FBE"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Agendas and Support materials</w:t>
            </w:r>
          </w:p>
          <w:p w14:paraId="777EC183"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p>
          <w:p w14:paraId="54D2C875"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Attendance Lists</w:t>
            </w:r>
          </w:p>
          <w:p w14:paraId="356112BC"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p>
          <w:p w14:paraId="68189527"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Reports</w:t>
            </w:r>
          </w:p>
          <w:p w14:paraId="121EF7BA"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Communication Materials prepared and disseminated</w:t>
            </w:r>
          </w:p>
          <w:p w14:paraId="49124607"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p>
          <w:p w14:paraId="5D1561DE"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lastRenderedPageBreak/>
              <w:t xml:space="preserve">Minutes of CALIMS </w:t>
            </w:r>
          </w:p>
          <w:p w14:paraId="18586DFF"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Steering Board Meetings</w:t>
            </w:r>
          </w:p>
          <w:p w14:paraId="13809C24" w14:textId="77777777" w:rsidR="00990492" w:rsidRPr="006A2210" w:rsidRDefault="00990492" w:rsidP="00067F38">
            <w:pPr>
              <w:spacing w:after="0" w:line="240" w:lineRule="auto"/>
              <w:rPr>
                <w:rFonts w:ascii="Times New Roman" w:eastAsia="Times New Roman" w:hAnsi="Times New Roman" w:cs="Times New Roman"/>
                <w:color w:val="000000" w:themeColor="text1"/>
                <w:sz w:val="18"/>
                <w:szCs w:val="18"/>
                <w:lang w:eastAsia="en-GB"/>
              </w:rPr>
            </w:pPr>
          </w:p>
          <w:p w14:paraId="4A090F20" w14:textId="513F16F9" w:rsidR="00990492" w:rsidRPr="006A2210" w:rsidRDefault="00990492" w:rsidP="007C51F7">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CALIMS Website</w:t>
            </w:r>
          </w:p>
        </w:tc>
        <w:tc>
          <w:tcPr>
            <w:tcW w:w="753" w:type="pct"/>
            <w:vMerge/>
          </w:tcPr>
          <w:p w14:paraId="589616E4"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tcPr>
          <w:p w14:paraId="10F9019F" w14:textId="77777777" w:rsidR="00990492" w:rsidRPr="006A2210" w:rsidRDefault="00990492" w:rsidP="006A2210">
            <w:pPr>
              <w:spacing w:after="0" w:line="240" w:lineRule="auto"/>
              <w:rPr>
                <w:rFonts w:ascii="Times New Roman" w:eastAsia="Times New Roman" w:hAnsi="Times New Roman" w:cs="Times New Roman"/>
                <w:color w:val="000000" w:themeColor="text1"/>
                <w:sz w:val="18"/>
                <w:szCs w:val="18"/>
                <w:lang w:eastAsia="en-GB"/>
              </w:rPr>
            </w:pPr>
          </w:p>
        </w:tc>
      </w:tr>
      <w:tr w:rsidR="006A2210" w:rsidRPr="006A2210" w14:paraId="377B58A0" w14:textId="77777777" w:rsidTr="0019337F">
        <w:trPr>
          <w:trHeight w:val="274"/>
        </w:trPr>
        <w:tc>
          <w:tcPr>
            <w:tcW w:w="5000" w:type="pct"/>
            <w:gridSpan w:val="6"/>
            <w:vAlign w:val="center"/>
          </w:tcPr>
          <w:p w14:paraId="4D0B19AA" w14:textId="77777777" w:rsidR="00067F38" w:rsidRPr="006A2210" w:rsidRDefault="00067F38" w:rsidP="006A2210">
            <w:pPr>
              <w:spacing w:after="0" w:line="240" w:lineRule="auto"/>
              <w:rPr>
                <w:rFonts w:ascii="Times New Roman" w:eastAsia="Calibri" w:hAnsi="Times New Roman" w:cs="Times New Roman"/>
                <w:b/>
                <w:color w:val="000000" w:themeColor="text1"/>
                <w:sz w:val="18"/>
                <w:szCs w:val="18"/>
                <w:u w:val="single"/>
              </w:rPr>
            </w:pPr>
          </w:p>
          <w:p w14:paraId="3DE47E1A" w14:textId="614D27F4" w:rsidR="00482C1D" w:rsidRPr="006A2210" w:rsidRDefault="00682732" w:rsidP="006A2210">
            <w:pPr>
              <w:spacing w:after="0" w:line="240" w:lineRule="auto"/>
              <w:rPr>
                <w:rFonts w:ascii="Times New Roman" w:eastAsia="Calibri" w:hAnsi="Times New Roman" w:cs="Times New Roman"/>
                <w:b/>
                <w:color w:val="000000" w:themeColor="text1"/>
                <w:sz w:val="18"/>
                <w:szCs w:val="18"/>
                <w:u w:val="single"/>
              </w:rPr>
            </w:pPr>
            <w:r w:rsidRPr="00682732">
              <w:rPr>
                <w:rFonts w:ascii="Times New Roman" w:eastAsia="Calibri" w:hAnsi="Times New Roman" w:cs="Times New Roman"/>
                <w:b/>
                <w:color w:val="000000" w:themeColor="text1"/>
                <w:sz w:val="18"/>
                <w:szCs w:val="18"/>
                <w:u w:val="single"/>
              </w:rPr>
              <w:t xml:space="preserve">Result 2 - Component 2 </w:t>
            </w:r>
            <w:r w:rsidR="00482C1D" w:rsidRPr="006A2210">
              <w:rPr>
                <w:rFonts w:ascii="Times New Roman" w:eastAsia="Calibri" w:hAnsi="Times New Roman" w:cs="Times New Roman"/>
                <w:b/>
                <w:color w:val="000000" w:themeColor="text1"/>
                <w:sz w:val="18"/>
                <w:szCs w:val="18"/>
                <w:u w:val="single"/>
              </w:rPr>
              <w:t xml:space="preserve">– </w:t>
            </w:r>
            <w:r w:rsidRPr="00682732">
              <w:rPr>
                <w:rFonts w:ascii="Times New Roman" w:eastAsia="Calibri" w:hAnsi="Times New Roman" w:cs="Times New Roman"/>
                <w:b/>
                <w:color w:val="000000" w:themeColor="text1"/>
                <w:sz w:val="18"/>
                <w:szCs w:val="18"/>
                <w:u w:val="single"/>
              </w:rPr>
              <w:t>Post-Marketing Pharmacovigilance System and Medical Devices Surveillanc</w:t>
            </w:r>
            <w:r>
              <w:rPr>
                <w:rFonts w:ascii="Times New Roman" w:eastAsia="Calibri" w:hAnsi="Times New Roman" w:cs="Times New Roman"/>
                <w:b/>
                <w:color w:val="000000" w:themeColor="text1"/>
                <w:sz w:val="18"/>
                <w:szCs w:val="18"/>
                <w:u w:val="single"/>
              </w:rPr>
              <w:t>e System in Montenegro enhanced</w:t>
            </w:r>
          </w:p>
          <w:p w14:paraId="01C68224" w14:textId="77777777" w:rsidR="00482C1D" w:rsidRPr="006A2210" w:rsidRDefault="00482C1D" w:rsidP="006A2210">
            <w:pPr>
              <w:spacing w:after="0" w:line="240" w:lineRule="auto"/>
              <w:rPr>
                <w:rFonts w:ascii="Times New Roman" w:eastAsia="Calibri" w:hAnsi="Times New Roman" w:cs="Times New Roman"/>
                <w:color w:val="000000" w:themeColor="text1"/>
                <w:sz w:val="18"/>
                <w:szCs w:val="18"/>
              </w:rPr>
            </w:pPr>
          </w:p>
        </w:tc>
      </w:tr>
      <w:tr w:rsidR="006A2210" w:rsidRPr="006A2210" w14:paraId="290B6059" w14:textId="77777777" w:rsidTr="0019337F">
        <w:trPr>
          <w:trHeight w:val="9530"/>
        </w:trPr>
        <w:tc>
          <w:tcPr>
            <w:tcW w:w="795" w:type="pct"/>
          </w:tcPr>
          <w:p w14:paraId="1203B8CA" w14:textId="25DDBDA2" w:rsidR="006A2210" w:rsidRPr="006A2210" w:rsidRDefault="006A2210" w:rsidP="00F243AD">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lastRenderedPageBreak/>
              <w:t xml:space="preserve">Mandatory results/outputs by </w:t>
            </w:r>
            <w:r w:rsidR="005F4B4B">
              <w:rPr>
                <w:rFonts w:ascii="Times New Roman" w:eastAsia="Times New Roman" w:hAnsi="Times New Roman" w:cs="Times New Roman"/>
                <w:b/>
                <w:color w:val="000000" w:themeColor="text1"/>
                <w:sz w:val="18"/>
                <w:szCs w:val="18"/>
                <w:lang w:eastAsia="en-GB"/>
              </w:rPr>
              <w:t>C</w:t>
            </w:r>
            <w:r w:rsidRPr="006A2210">
              <w:rPr>
                <w:rFonts w:ascii="Times New Roman" w:eastAsia="Times New Roman" w:hAnsi="Times New Roman" w:cs="Times New Roman"/>
                <w:b/>
                <w:color w:val="000000" w:themeColor="text1"/>
                <w:sz w:val="18"/>
                <w:szCs w:val="18"/>
                <w:lang w:eastAsia="en-GB"/>
              </w:rPr>
              <w:t xml:space="preserve">omponent </w:t>
            </w:r>
            <w:r w:rsidR="00560102">
              <w:rPr>
                <w:rFonts w:ascii="Times New Roman" w:eastAsia="Times New Roman" w:hAnsi="Times New Roman" w:cs="Times New Roman"/>
                <w:color w:val="000000" w:themeColor="text1"/>
                <w:sz w:val="18"/>
                <w:szCs w:val="18"/>
                <w:lang w:eastAsia="en-GB"/>
              </w:rPr>
              <w:t>2</w:t>
            </w:r>
          </w:p>
          <w:p w14:paraId="33D4CC84" w14:textId="77777777" w:rsidR="006A2210" w:rsidRPr="006A2210" w:rsidRDefault="006A2210" w:rsidP="00F243AD">
            <w:pPr>
              <w:spacing w:after="0" w:line="240" w:lineRule="auto"/>
              <w:rPr>
                <w:rFonts w:ascii="Times New Roman" w:eastAsia="Calibri" w:hAnsi="Times New Roman" w:cs="Times New Roman"/>
                <w:b/>
                <w:color w:val="000000" w:themeColor="text1"/>
                <w:sz w:val="18"/>
                <w:szCs w:val="18"/>
                <w:u w:val="single"/>
              </w:rPr>
            </w:pPr>
          </w:p>
        </w:tc>
        <w:tc>
          <w:tcPr>
            <w:tcW w:w="708" w:type="pct"/>
            <w:vMerge w:val="restart"/>
          </w:tcPr>
          <w:p w14:paraId="05B6A119" w14:textId="4B5DF299" w:rsidR="00855346" w:rsidRDefault="00682732" w:rsidP="00482C1D">
            <w:pPr>
              <w:spacing w:after="0" w:line="240" w:lineRule="auto"/>
              <w:rPr>
                <w:rFonts w:ascii="Times New Roman" w:eastAsia="Calibri" w:hAnsi="Times New Roman" w:cs="Times New Roman"/>
                <w:b/>
                <w:color w:val="000000" w:themeColor="text1"/>
                <w:sz w:val="18"/>
                <w:szCs w:val="18"/>
              </w:rPr>
            </w:pPr>
            <w:r>
              <w:rPr>
                <w:rFonts w:ascii="Times New Roman" w:eastAsia="Calibri" w:hAnsi="Times New Roman" w:cs="Times New Roman"/>
                <w:b/>
                <w:color w:val="000000" w:themeColor="text1"/>
                <w:sz w:val="18"/>
                <w:szCs w:val="18"/>
                <w:u w:val="single"/>
              </w:rPr>
              <w:t>Sub-r</w:t>
            </w:r>
            <w:r w:rsidR="006A2210" w:rsidRPr="006A2210">
              <w:rPr>
                <w:rFonts w:ascii="Times New Roman" w:eastAsia="Calibri" w:hAnsi="Times New Roman" w:cs="Times New Roman"/>
                <w:b/>
                <w:color w:val="000000" w:themeColor="text1"/>
                <w:sz w:val="18"/>
                <w:szCs w:val="18"/>
                <w:u w:val="single"/>
              </w:rPr>
              <w:t xml:space="preserve">esult </w:t>
            </w:r>
            <w:r>
              <w:rPr>
                <w:rFonts w:ascii="Times New Roman" w:eastAsia="Calibri" w:hAnsi="Times New Roman" w:cs="Times New Roman"/>
                <w:b/>
                <w:color w:val="000000" w:themeColor="text1"/>
                <w:sz w:val="18"/>
                <w:szCs w:val="18"/>
                <w:u w:val="single"/>
              </w:rPr>
              <w:t>2</w:t>
            </w:r>
            <w:r w:rsidR="006A2210" w:rsidRPr="006A2210">
              <w:rPr>
                <w:rFonts w:ascii="Times New Roman" w:eastAsia="Calibri" w:hAnsi="Times New Roman" w:cs="Times New Roman"/>
                <w:b/>
                <w:color w:val="000000" w:themeColor="text1"/>
                <w:sz w:val="18"/>
                <w:szCs w:val="18"/>
                <w:u w:val="single"/>
              </w:rPr>
              <w:t>.1</w:t>
            </w:r>
            <w:r w:rsidR="006A2210" w:rsidRPr="006A2210">
              <w:rPr>
                <w:rFonts w:ascii="Times New Roman" w:eastAsia="Calibri" w:hAnsi="Times New Roman" w:cs="Times New Roman"/>
                <w:b/>
                <w:color w:val="000000" w:themeColor="text1"/>
                <w:sz w:val="18"/>
                <w:szCs w:val="18"/>
              </w:rPr>
              <w:t>:</w:t>
            </w:r>
          </w:p>
          <w:p w14:paraId="4A4EF7F3" w14:textId="77777777" w:rsidR="006A2210" w:rsidRPr="006A2210" w:rsidRDefault="006A2210" w:rsidP="00482C1D">
            <w:pPr>
              <w:spacing w:after="0" w:line="240" w:lineRule="auto"/>
              <w:rPr>
                <w:rFonts w:ascii="Times New Roman" w:eastAsia="Calibri" w:hAnsi="Times New Roman" w:cs="Times New Roman"/>
                <w:color w:val="000000" w:themeColor="text1"/>
                <w:sz w:val="18"/>
                <w:szCs w:val="18"/>
              </w:rPr>
            </w:pPr>
            <w:r w:rsidRPr="006A2210">
              <w:rPr>
                <w:rFonts w:ascii="Times New Roman" w:eastAsia="Calibri" w:hAnsi="Times New Roman" w:cs="Times New Roman"/>
                <w:b/>
                <w:color w:val="000000" w:themeColor="text1"/>
                <w:sz w:val="18"/>
                <w:szCs w:val="18"/>
              </w:rPr>
              <w:t>Enhanced administrative capacity of CALIMS staff to fulfil its legal tasks and responsibilities in relation to PV and MD surveillance in the post-marketing phase, by managing and maintaining a comprehensive and effective supervision system of safety of authorized medicines and medical devices that encourages ADR and medical devices AR reporting and allows prompt detection of any change to their risk-benefit balance</w:t>
            </w:r>
          </w:p>
        </w:tc>
        <w:tc>
          <w:tcPr>
            <w:tcW w:w="1070" w:type="pct"/>
            <w:vMerge w:val="restart"/>
          </w:tcPr>
          <w:p w14:paraId="239FB9CC" w14:textId="77777777" w:rsidR="001F130C" w:rsidRDefault="001F130C" w:rsidP="001F130C">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 xml:space="preserve">Number of </w:t>
            </w:r>
            <w:r w:rsidRPr="006A2210">
              <w:rPr>
                <w:rFonts w:ascii="Times New Roman" w:eastAsia="Calibri" w:hAnsi="Times New Roman" w:cs="Times New Roman"/>
                <w:color w:val="000000" w:themeColor="text1"/>
                <w:sz w:val="18"/>
                <w:szCs w:val="18"/>
              </w:rPr>
              <w:t>training seminar</w:t>
            </w:r>
            <w:r>
              <w:rPr>
                <w:rFonts w:ascii="Times New Roman" w:eastAsia="Calibri" w:hAnsi="Times New Roman" w:cs="Times New Roman"/>
                <w:color w:val="000000" w:themeColor="text1"/>
                <w:sz w:val="18"/>
                <w:szCs w:val="18"/>
              </w:rPr>
              <w:t>s/</w:t>
            </w:r>
            <w:r w:rsidRPr="006A2210">
              <w:rPr>
                <w:rFonts w:ascii="Times New Roman" w:eastAsia="Calibri" w:hAnsi="Times New Roman" w:cs="Times New Roman"/>
                <w:color w:val="000000" w:themeColor="text1"/>
                <w:sz w:val="18"/>
                <w:szCs w:val="18"/>
              </w:rPr>
              <w:t>workshop</w:t>
            </w:r>
            <w:r>
              <w:rPr>
                <w:rFonts w:ascii="Times New Roman" w:eastAsia="Calibri" w:hAnsi="Times New Roman" w:cs="Times New Roman"/>
                <w:color w:val="000000" w:themeColor="text1"/>
                <w:sz w:val="18"/>
                <w:szCs w:val="18"/>
              </w:rPr>
              <w:t xml:space="preserve">s in the area of ADR </w:t>
            </w:r>
            <w:r w:rsidRPr="006A2210">
              <w:rPr>
                <w:rFonts w:ascii="Times New Roman" w:eastAsia="Calibri" w:hAnsi="Times New Roman" w:cs="Times New Roman"/>
                <w:color w:val="000000" w:themeColor="text1"/>
                <w:sz w:val="18"/>
                <w:szCs w:val="18"/>
              </w:rPr>
              <w:t>reporting</w:t>
            </w:r>
            <w:r>
              <w:rPr>
                <w:rFonts w:ascii="Times New Roman" w:eastAsia="Calibri" w:hAnsi="Times New Roman" w:cs="Times New Roman"/>
                <w:color w:val="000000" w:themeColor="text1"/>
                <w:sz w:val="18"/>
                <w:szCs w:val="18"/>
              </w:rPr>
              <w:t xml:space="preserve">, assessment, </w:t>
            </w:r>
            <w:r w:rsidRPr="00745E2B">
              <w:rPr>
                <w:rFonts w:ascii="Times New Roman" w:eastAsia="Calibri" w:hAnsi="Times New Roman" w:cs="Times New Roman"/>
                <w:sz w:val="18"/>
                <w:szCs w:val="18"/>
              </w:rPr>
              <w:t>decision making</w:t>
            </w:r>
            <w:r>
              <w:rPr>
                <w:rFonts w:ascii="Times New Roman" w:eastAsia="Calibri" w:hAnsi="Times New Roman" w:cs="Times New Roman"/>
                <w:sz w:val="18"/>
                <w:szCs w:val="18"/>
              </w:rPr>
              <w:t>,</w:t>
            </w:r>
            <w:r w:rsidRPr="004D7269">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signal detection</w:t>
            </w:r>
            <w:r>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crisis management</w:t>
            </w:r>
            <w:r>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promotion of “reporting culture”</w:t>
            </w:r>
            <w:r>
              <w:rPr>
                <w:rFonts w:ascii="Times New Roman" w:eastAsia="Calibri" w:hAnsi="Times New Roman" w:cs="Times New Roman"/>
                <w:color w:val="000000" w:themeColor="text1"/>
                <w:sz w:val="18"/>
                <w:szCs w:val="18"/>
              </w:rPr>
              <w:t xml:space="preserve"> delivered to at least 30</w:t>
            </w:r>
            <w:r w:rsidRPr="006A2210">
              <w:rPr>
                <w:rFonts w:ascii="Times New Roman" w:eastAsia="Calibri" w:hAnsi="Times New Roman" w:cs="Times New Roman"/>
                <w:color w:val="000000" w:themeColor="text1"/>
                <w:sz w:val="18"/>
                <w:szCs w:val="18"/>
              </w:rPr>
              <w:t xml:space="preserve"> CALIMS employees </w:t>
            </w:r>
            <w:r>
              <w:rPr>
                <w:rFonts w:ascii="Times New Roman" w:eastAsia="Calibri" w:hAnsi="Times New Roman" w:cs="Times New Roman"/>
                <w:color w:val="000000" w:themeColor="text1"/>
                <w:sz w:val="18"/>
                <w:szCs w:val="18"/>
              </w:rPr>
              <w:t>and healthcare professionals</w:t>
            </w:r>
          </w:p>
          <w:p w14:paraId="41A77DC5" w14:textId="77777777" w:rsidR="001F130C" w:rsidRDefault="001F130C" w:rsidP="001F130C">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5190C8AB" w14:textId="77777777" w:rsidR="001F130C" w:rsidRDefault="001F130C" w:rsidP="001F130C">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418EC39A" w14:textId="77777777" w:rsidR="000030C1" w:rsidRDefault="000030C1" w:rsidP="000030C1">
            <w:pPr>
              <w:spacing w:after="0" w:line="240" w:lineRule="auto"/>
              <w:rPr>
                <w:rFonts w:ascii="Times New Roman" w:eastAsia="Calibri" w:hAnsi="Times New Roman" w:cs="Times New Roman"/>
                <w:color w:val="000000" w:themeColor="text1"/>
                <w:sz w:val="18"/>
                <w:szCs w:val="18"/>
              </w:rPr>
            </w:pPr>
          </w:p>
          <w:p w14:paraId="5C4FCCE2" w14:textId="77777777" w:rsidR="00FC715D" w:rsidRDefault="00FC715D" w:rsidP="00FC715D">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 xml:space="preserve">Number of </w:t>
            </w:r>
            <w:r w:rsidRPr="006A2210">
              <w:rPr>
                <w:rFonts w:ascii="Times New Roman" w:eastAsia="Calibri" w:hAnsi="Times New Roman" w:cs="Times New Roman"/>
                <w:color w:val="000000" w:themeColor="text1"/>
                <w:sz w:val="18"/>
                <w:szCs w:val="18"/>
              </w:rPr>
              <w:t>training seminar</w:t>
            </w:r>
            <w:r>
              <w:rPr>
                <w:rFonts w:ascii="Times New Roman" w:eastAsia="Calibri" w:hAnsi="Times New Roman" w:cs="Times New Roman"/>
                <w:color w:val="000000" w:themeColor="text1"/>
                <w:sz w:val="18"/>
                <w:szCs w:val="18"/>
              </w:rPr>
              <w:t>s/</w:t>
            </w:r>
            <w:r w:rsidRPr="006A2210">
              <w:rPr>
                <w:rFonts w:ascii="Times New Roman" w:eastAsia="Calibri" w:hAnsi="Times New Roman" w:cs="Times New Roman"/>
                <w:color w:val="000000" w:themeColor="text1"/>
                <w:sz w:val="18"/>
                <w:szCs w:val="18"/>
              </w:rPr>
              <w:t>workshop</w:t>
            </w:r>
            <w:r>
              <w:rPr>
                <w:rFonts w:ascii="Times New Roman" w:eastAsia="Calibri" w:hAnsi="Times New Roman" w:cs="Times New Roman"/>
                <w:color w:val="000000" w:themeColor="text1"/>
                <w:sz w:val="18"/>
                <w:szCs w:val="18"/>
              </w:rPr>
              <w:t xml:space="preserve">s </w:t>
            </w:r>
            <w:r w:rsidRPr="006A2210">
              <w:rPr>
                <w:rFonts w:ascii="Times New Roman" w:eastAsia="Calibri" w:hAnsi="Times New Roman" w:cs="Times New Roman"/>
                <w:color w:val="000000" w:themeColor="text1"/>
                <w:sz w:val="18"/>
                <w:szCs w:val="18"/>
              </w:rPr>
              <w:t>on</w:t>
            </w:r>
            <w:r>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MD Surveill</w:t>
            </w:r>
            <w:r>
              <w:rPr>
                <w:rFonts w:ascii="Times New Roman" w:eastAsia="Calibri" w:hAnsi="Times New Roman" w:cs="Times New Roman"/>
                <w:color w:val="000000" w:themeColor="text1"/>
                <w:sz w:val="18"/>
                <w:szCs w:val="18"/>
              </w:rPr>
              <w:t xml:space="preserve">ance Systems, </w:t>
            </w:r>
            <w:r w:rsidRPr="006A2210">
              <w:rPr>
                <w:rFonts w:ascii="Times New Roman" w:eastAsia="Calibri" w:hAnsi="Times New Roman" w:cs="Times New Roman"/>
                <w:color w:val="000000" w:themeColor="text1"/>
                <w:sz w:val="18"/>
                <w:szCs w:val="18"/>
              </w:rPr>
              <w:t>reporting</w:t>
            </w:r>
            <w:r>
              <w:rPr>
                <w:rFonts w:ascii="Times New Roman" w:eastAsia="Calibri" w:hAnsi="Times New Roman" w:cs="Times New Roman"/>
                <w:color w:val="000000" w:themeColor="text1"/>
                <w:sz w:val="18"/>
                <w:szCs w:val="18"/>
              </w:rPr>
              <w:t xml:space="preserve"> and assessment of AR, </w:t>
            </w:r>
            <w:r w:rsidRPr="00745E2B">
              <w:rPr>
                <w:rFonts w:ascii="Times New Roman" w:eastAsia="Calibri" w:hAnsi="Times New Roman" w:cs="Times New Roman"/>
                <w:sz w:val="18"/>
                <w:szCs w:val="18"/>
              </w:rPr>
              <w:t>decision making</w:t>
            </w:r>
            <w:r>
              <w:rPr>
                <w:rFonts w:ascii="Times New Roman" w:eastAsia="Calibri" w:hAnsi="Times New Roman" w:cs="Times New Roman"/>
                <w:sz w:val="18"/>
                <w:szCs w:val="18"/>
              </w:rPr>
              <w:t>,</w:t>
            </w:r>
            <w:r w:rsidRPr="006A2210">
              <w:rPr>
                <w:rFonts w:ascii="Times New Roman" w:eastAsia="Calibri" w:hAnsi="Times New Roman" w:cs="Times New Roman"/>
                <w:color w:val="000000" w:themeColor="text1"/>
                <w:sz w:val="18"/>
                <w:szCs w:val="18"/>
              </w:rPr>
              <w:t xml:space="preserve"> promotion of “reporting culture”</w:t>
            </w:r>
            <w:r>
              <w:rPr>
                <w:rFonts w:ascii="Times New Roman" w:eastAsia="Calibri" w:hAnsi="Times New Roman" w:cs="Times New Roman"/>
                <w:color w:val="000000" w:themeColor="text1"/>
                <w:sz w:val="18"/>
                <w:szCs w:val="18"/>
              </w:rPr>
              <w:t xml:space="preserve"> </w:t>
            </w:r>
          </w:p>
          <w:p w14:paraId="7C73D194" w14:textId="77777777" w:rsidR="00FC715D" w:rsidRDefault="00FC715D" w:rsidP="00FC715D">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023C0A43" w14:textId="77777777" w:rsidR="00FC715D" w:rsidRDefault="00FC715D" w:rsidP="00FC715D">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1CF2B7E6" w14:textId="77777777" w:rsidR="000030C1" w:rsidRDefault="000030C1" w:rsidP="000030C1">
            <w:pPr>
              <w:spacing w:after="0" w:line="240" w:lineRule="auto"/>
              <w:rPr>
                <w:rFonts w:ascii="Times New Roman" w:eastAsia="Calibri" w:hAnsi="Times New Roman" w:cs="Times New Roman"/>
                <w:color w:val="000000" w:themeColor="text1"/>
                <w:sz w:val="18"/>
                <w:szCs w:val="18"/>
              </w:rPr>
            </w:pPr>
          </w:p>
          <w:p w14:paraId="044206DF" w14:textId="77777777" w:rsidR="001C7B45" w:rsidRDefault="001C7B45" w:rsidP="001C7B4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 xml:space="preserve">Number of </w:t>
            </w:r>
            <w:r w:rsidRPr="006A2210">
              <w:rPr>
                <w:rFonts w:ascii="Times New Roman" w:eastAsia="Calibri" w:hAnsi="Times New Roman" w:cs="Times New Roman"/>
                <w:color w:val="000000" w:themeColor="text1"/>
                <w:sz w:val="18"/>
                <w:szCs w:val="18"/>
              </w:rPr>
              <w:t>training seminar</w:t>
            </w:r>
            <w:r>
              <w:rPr>
                <w:rFonts w:ascii="Times New Roman" w:eastAsia="Calibri" w:hAnsi="Times New Roman" w:cs="Times New Roman"/>
                <w:color w:val="000000" w:themeColor="text1"/>
                <w:sz w:val="18"/>
                <w:szCs w:val="18"/>
              </w:rPr>
              <w:t>s/</w:t>
            </w:r>
            <w:r w:rsidRPr="006A2210">
              <w:rPr>
                <w:rFonts w:ascii="Times New Roman" w:eastAsia="Calibri" w:hAnsi="Times New Roman" w:cs="Times New Roman"/>
                <w:color w:val="000000" w:themeColor="text1"/>
                <w:sz w:val="18"/>
                <w:szCs w:val="18"/>
              </w:rPr>
              <w:t>workshop</w:t>
            </w:r>
            <w:r>
              <w:rPr>
                <w:rFonts w:ascii="Times New Roman" w:eastAsia="Calibri" w:hAnsi="Times New Roman" w:cs="Times New Roman"/>
                <w:color w:val="000000" w:themeColor="text1"/>
                <w:sz w:val="18"/>
                <w:szCs w:val="18"/>
              </w:rPr>
              <w:t>s</w:t>
            </w:r>
            <w:r w:rsidRPr="004D7269">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on EU MD legislation and good practices in its application</w:t>
            </w:r>
            <w:r>
              <w:rPr>
                <w:rFonts w:ascii="Times New Roman" w:eastAsia="Calibri" w:hAnsi="Times New Roman" w:cs="Times New Roman"/>
                <w:color w:val="000000" w:themeColor="text1"/>
                <w:sz w:val="18"/>
                <w:szCs w:val="18"/>
              </w:rPr>
              <w:t xml:space="preserve"> delivered to at least 3 </w:t>
            </w:r>
            <w:r w:rsidRPr="006A2210">
              <w:rPr>
                <w:rFonts w:ascii="Times New Roman" w:eastAsia="Calibri" w:hAnsi="Times New Roman" w:cs="Times New Roman"/>
                <w:color w:val="000000" w:themeColor="text1"/>
                <w:sz w:val="18"/>
                <w:szCs w:val="18"/>
              </w:rPr>
              <w:t>CALIMS employees</w:t>
            </w:r>
          </w:p>
          <w:p w14:paraId="740E4DE9" w14:textId="77777777" w:rsidR="001C7B45" w:rsidRDefault="001C7B45" w:rsidP="001C7B4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63CFC69F" w14:textId="77777777" w:rsidR="001C7B45" w:rsidRDefault="001C7B45" w:rsidP="001C7B4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34EE42B3" w14:textId="77777777" w:rsidR="002B0446" w:rsidRDefault="002B0446" w:rsidP="000030C1">
            <w:pPr>
              <w:spacing w:after="0" w:line="240" w:lineRule="auto"/>
              <w:rPr>
                <w:rFonts w:ascii="Times New Roman" w:eastAsia="Calibri" w:hAnsi="Times New Roman" w:cs="Times New Roman"/>
                <w:sz w:val="18"/>
                <w:szCs w:val="18"/>
              </w:rPr>
            </w:pPr>
          </w:p>
          <w:p w14:paraId="65342346" w14:textId="38A12776" w:rsidR="006058F5" w:rsidRDefault="006058F5" w:rsidP="006058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Number of</w:t>
            </w:r>
            <w:r w:rsidRPr="00CA3E45">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training seminar</w:t>
            </w:r>
            <w:r>
              <w:rPr>
                <w:rFonts w:ascii="Times New Roman" w:eastAsia="Calibri" w:hAnsi="Times New Roman" w:cs="Times New Roman"/>
                <w:color w:val="000000" w:themeColor="text1"/>
                <w:sz w:val="18"/>
                <w:szCs w:val="18"/>
              </w:rPr>
              <w:t>s/</w:t>
            </w:r>
            <w:r w:rsidRPr="006A2210">
              <w:rPr>
                <w:rFonts w:ascii="Times New Roman" w:eastAsia="Calibri" w:hAnsi="Times New Roman" w:cs="Times New Roman"/>
                <w:color w:val="000000" w:themeColor="text1"/>
                <w:sz w:val="18"/>
                <w:szCs w:val="18"/>
              </w:rPr>
              <w:t>workshop</w:t>
            </w:r>
            <w:r>
              <w:rPr>
                <w:rFonts w:ascii="Times New Roman" w:eastAsia="Calibri" w:hAnsi="Times New Roman" w:cs="Times New Roman"/>
                <w:color w:val="000000" w:themeColor="text1"/>
                <w:sz w:val="18"/>
                <w:szCs w:val="18"/>
              </w:rPr>
              <w:t xml:space="preserve">s on </w:t>
            </w:r>
            <w:r w:rsidRPr="001771E4">
              <w:rPr>
                <w:rFonts w:ascii="Times New Roman" w:eastAsia="Calibri" w:hAnsi="Times New Roman" w:cs="Times New Roman"/>
                <w:sz w:val="18"/>
                <w:szCs w:val="18"/>
              </w:rPr>
              <w:t>inform</w:t>
            </w:r>
            <w:r>
              <w:rPr>
                <w:rFonts w:ascii="Times New Roman" w:eastAsia="Calibri" w:hAnsi="Times New Roman" w:cs="Times New Roman"/>
                <w:sz w:val="18"/>
                <w:szCs w:val="18"/>
              </w:rPr>
              <w:t>ing</w:t>
            </w:r>
            <w:r w:rsidRPr="001771E4">
              <w:rPr>
                <w:rFonts w:ascii="Times New Roman" w:eastAsia="Calibri" w:hAnsi="Times New Roman" w:cs="Times New Roman"/>
                <w:sz w:val="18"/>
                <w:szCs w:val="18"/>
              </w:rPr>
              <w:t xml:space="preserve"> and communication to the stakeholders of PV and MD Surveillance (Health Care Professionals, patients, pharmaceutical industry and the academia), delivered to at least 5 CALIMS employees</w:t>
            </w:r>
          </w:p>
          <w:p w14:paraId="1C3A134B" w14:textId="77777777" w:rsidR="006058F5" w:rsidRDefault="006058F5" w:rsidP="006058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7B02D612" w14:textId="77777777" w:rsidR="006058F5" w:rsidRDefault="006058F5" w:rsidP="006058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2685BAF0" w14:textId="77777777" w:rsidR="000030C1" w:rsidRDefault="000030C1" w:rsidP="000030C1">
            <w:pPr>
              <w:spacing w:after="0" w:line="240" w:lineRule="auto"/>
              <w:rPr>
                <w:rFonts w:ascii="Times New Roman" w:eastAsia="Calibri" w:hAnsi="Times New Roman" w:cs="Times New Roman"/>
                <w:color w:val="000000" w:themeColor="text1"/>
                <w:sz w:val="18"/>
                <w:szCs w:val="18"/>
              </w:rPr>
            </w:pPr>
          </w:p>
          <w:p w14:paraId="220B372F" w14:textId="77777777" w:rsidR="000B17D2" w:rsidRPr="006A2210" w:rsidRDefault="000B17D2" w:rsidP="000B17D2">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 xml:space="preserve">Number of </w:t>
            </w:r>
            <w:r w:rsidRPr="006A2210">
              <w:rPr>
                <w:rFonts w:ascii="Times New Roman" w:eastAsia="Calibri" w:hAnsi="Times New Roman" w:cs="Times New Roman"/>
                <w:color w:val="000000" w:themeColor="text1"/>
                <w:sz w:val="18"/>
                <w:szCs w:val="18"/>
              </w:rPr>
              <w:t>knowledge-exchange workshop</w:t>
            </w:r>
            <w:r>
              <w:rPr>
                <w:rFonts w:ascii="Times New Roman" w:eastAsia="Calibri" w:hAnsi="Times New Roman" w:cs="Times New Roman"/>
                <w:color w:val="000000" w:themeColor="text1"/>
                <w:sz w:val="18"/>
                <w:szCs w:val="18"/>
              </w:rPr>
              <w:t>s</w:t>
            </w:r>
            <w:r w:rsidRPr="006A2210">
              <w:rPr>
                <w:rFonts w:ascii="Times New Roman" w:eastAsia="Calibri" w:hAnsi="Times New Roman" w:cs="Times New Roman"/>
                <w:color w:val="000000" w:themeColor="text1"/>
                <w:sz w:val="18"/>
                <w:szCs w:val="18"/>
              </w:rPr>
              <w:t xml:space="preserve"> on Member State practices regarding the use of IT tools in P</w:t>
            </w:r>
            <w:r>
              <w:rPr>
                <w:rFonts w:ascii="Times New Roman" w:eastAsia="Calibri" w:hAnsi="Times New Roman" w:cs="Times New Roman"/>
                <w:color w:val="000000" w:themeColor="text1"/>
                <w:sz w:val="18"/>
                <w:szCs w:val="18"/>
              </w:rPr>
              <w:t xml:space="preserve">V and MD Surveillance </w:t>
            </w:r>
          </w:p>
          <w:p w14:paraId="2350BD39" w14:textId="77777777" w:rsidR="000B17D2" w:rsidRDefault="000B17D2" w:rsidP="000B17D2">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6B78018E" w14:textId="77777777" w:rsidR="000B17D2" w:rsidRDefault="000B17D2" w:rsidP="000B17D2">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lastRenderedPageBreak/>
              <w:t>Target value: 1</w:t>
            </w:r>
          </w:p>
          <w:p w14:paraId="73614E7E" w14:textId="77777777" w:rsidR="000030C1" w:rsidRDefault="000030C1" w:rsidP="000030C1">
            <w:pPr>
              <w:spacing w:after="0" w:line="240" w:lineRule="auto"/>
              <w:rPr>
                <w:rFonts w:ascii="Times New Roman" w:eastAsia="Calibri" w:hAnsi="Times New Roman" w:cs="Times New Roman"/>
                <w:sz w:val="18"/>
                <w:szCs w:val="18"/>
              </w:rPr>
            </w:pPr>
          </w:p>
          <w:p w14:paraId="6E900AED" w14:textId="59F1758B" w:rsidR="00734B07" w:rsidRDefault="00734B07" w:rsidP="00734B07">
            <w:pPr>
              <w:spacing w:after="0" w:line="240" w:lineRule="auto"/>
              <w:rPr>
                <w:rFonts w:ascii="Times New Roman" w:eastAsia="Calibri" w:hAnsi="Times New Roman" w:cs="Times New Roman"/>
                <w:sz w:val="18"/>
                <w:szCs w:val="18"/>
              </w:rPr>
            </w:pPr>
            <w:r>
              <w:rPr>
                <w:rFonts w:ascii="Times New Roman" w:eastAsia="Calibri" w:hAnsi="Times New Roman" w:cs="Times New Roman"/>
                <w:color w:val="000000" w:themeColor="text1"/>
                <w:sz w:val="18"/>
                <w:szCs w:val="18"/>
              </w:rPr>
              <w:t xml:space="preserve">Number of </w:t>
            </w:r>
            <w:r w:rsidRPr="00A90685">
              <w:rPr>
                <w:rFonts w:ascii="Times New Roman" w:eastAsia="Calibri" w:hAnsi="Times New Roman" w:cs="Times New Roman"/>
                <w:sz w:val="18"/>
                <w:szCs w:val="18"/>
              </w:rPr>
              <w:t>knowledge-exchange workshop</w:t>
            </w:r>
            <w:r>
              <w:rPr>
                <w:rFonts w:ascii="Times New Roman" w:eastAsia="Calibri" w:hAnsi="Times New Roman" w:cs="Times New Roman"/>
                <w:sz w:val="18"/>
                <w:szCs w:val="18"/>
              </w:rPr>
              <w:t>s</w:t>
            </w:r>
            <w:r w:rsidRPr="00A90685">
              <w:rPr>
                <w:rFonts w:ascii="Times New Roman" w:eastAsia="Calibri" w:hAnsi="Times New Roman" w:cs="Times New Roman"/>
                <w:sz w:val="18"/>
                <w:szCs w:val="18"/>
              </w:rPr>
              <w:t xml:space="preserve"> on Member State practices regarding quality assurance system in PV (</w:t>
            </w:r>
            <w:r>
              <w:rPr>
                <w:rFonts w:ascii="Times New Roman" w:eastAsia="Calibri" w:hAnsi="Times New Roman" w:cs="Times New Roman"/>
                <w:sz w:val="18"/>
                <w:szCs w:val="18"/>
              </w:rPr>
              <w:t>SOPs)</w:t>
            </w:r>
          </w:p>
          <w:p w14:paraId="270015F8" w14:textId="77777777" w:rsidR="00734B07" w:rsidRDefault="00734B07" w:rsidP="00734B0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495785EA" w14:textId="77777777" w:rsidR="00734B07" w:rsidRDefault="00734B07" w:rsidP="00734B0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770D38A6" w14:textId="77777777" w:rsidR="000030C1" w:rsidRDefault="000030C1" w:rsidP="000030C1">
            <w:pPr>
              <w:spacing w:after="0" w:line="240" w:lineRule="auto"/>
              <w:rPr>
                <w:rFonts w:ascii="Times New Roman" w:eastAsia="Calibri" w:hAnsi="Times New Roman" w:cs="Times New Roman"/>
                <w:sz w:val="18"/>
                <w:szCs w:val="18"/>
              </w:rPr>
            </w:pPr>
          </w:p>
          <w:p w14:paraId="04316E01" w14:textId="77777777" w:rsidR="0028046F" w:rsidRDefault="0028046F" w:rsidP="0028046F">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CC092F">
              <w:rPr>
                <w:rFonts w:ascii="Times New Roman" w:eastAsia="Calibri" w:hAnsi="Times New Roman" w:cs="Times New Roman"/>
                <w:sz w:val="18"/>
                <w:szCs w:val="18"/>
              </w:rPr>
              <w:t>awareness raising meeting</w:t>
            </w:r>
            <w:r>
              <w:rPr>
                <w:rFonts w:ascii="Times New Roman" w:eastAsia="Calibri" w:hAnsi="Times New Roman" w:cs="Times New Roman"/>
                <w:sz w:val="18"/>
                <w:szCs w:val="18"/>
              </w:rPr>
              <w:t xml:space="preserve">s </w:t>
            </w:r>
            <w:r w:rsidRPr="00CC092F">
              <w:rPr>
                <w:rFonts w:ascii="Times New Roman" w:eastAsia="Calibri" w:hAnsi="Times New Roman" w:cs="Times New Roman"/>
                <w:sz w:val="18"/>
                <w:szCs w:val="18"/>
              </w:rPr>
              <w:t xml:space="preserve">for media representatives, communication professionals and all other stakeholders </w:t>
            </w:r>
          </w:p>
          <w:p w14:paraId="7755CD97" w14:textId="77777777" w:rsidR="0028046F" w:rsidRDefault="0028046F" w:rsidP="0028046F">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1BD00A9" w14:textId="77777777" w:rsidR="0028046F" w:rsidRPr="004D7269" w:rsidRDefault="0028046F" w:rsidP="0028046F">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51432254" w14:textId="77777777" w:rsidR="000030C1" w:rsidRDefault="000030C1" w:rsidP="000030C1">
            <w:pPr>
              <w:spacing w:after="0" w:line="240" w:lineRule="auto"/>
              <w:rPr>
                <w:rFonts w:ascii="Times New Roman" w:eastAsia="Calibri" w:hAnsi="Times New Roman" w:cs="Times New Roman"/>
                <w:sz w:val="18"/>
                <w:szCs w:val="18"/>
              </w:rPr>
            </w:pPr>
          </w:p>
          <w:p w14:paraId="4034971F" w14:textId="5F8204BB" w:rsidR="005062C2" w:rsidRDefault="005062C2" w:rsidP="005062C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C60176">
              <w:rPr>
                <w:rFonts w:ascii="Times New Roman" w:eastAsia="Calibri" w:hAnsi="Times New Roman" w:cs="Times New Roman"/>
                <w:sz w:val="18"/>
                <w:szCs w:val="18"/>
              </w:rPr>
              <w:t>‘pilot’ communication tool</w:t>
            </w:r>
            <w:r w:rsidR="00296553">
              <w:rPr>
                <w:rFonts w:ascii="Times New Roman" w:eastAsia="Calibri" w:hAnsi="Times New Roman" w:cs="Times New Roman"/>
                <w:sz w:val="18"/>
                <w:szCs w:val="18"/>
              </w:rPr>
              <w:t>s</w:t>
            </w:r>
            <w:r w:rsidRPr="00C60176">
              <w:rPr>
                <w:rFonts w:ascii="Times New Roman" w:eastAsia="Calibri" w:hAnsi="Times New Roman" w:cs="Times New Roman"/>
                <w:sz w:val="18"/>
                <w:szCs w:val="18"/>
              </w:rPr>
              <w:t xml:space="preserve"> developed (in electronic format)</w:t>
            </w:r>
            <w:r w:rsidRPr="00CA3E45">
              <w:rPr>
                <w:rFonts w:ascii="Times New Roman" w:eastAsia="Calibri" w:hAnsi="Times New Roman" w:cs="Times New Roman"/>
                <w:sz w:val="18"/>
                <w:szCs w:val="18"/>
              </w:rPr>
              <w:t xml:space="preserve"> </w:t>
            </w:r>
            <w:r w:rsidRPr="00C60176">
              <w:rPr>
                <w:rFonts w:ascii="Times New Roman" w:eastAsia="Calibri" w:hAnsi="Times New Roman" w:cs="Times New Roman"/>
                <w:sz w:val="18"/>
                <w:szCs w:val="18"/>
              </w:rPr>
              <w:t>to raise healthcare professionals’ awareness on the importance of AR reporting</w:t>
            </w:r>
          </w:p>
          <w:p w14:paraId="3C96614B" w14:textId="77777777" w:rsidR="005062C2" w:rsidRDefault="005062C2" w:rsidP="005062C2">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40BB14A3" w14:textId="7E3432CA" w:rsidR="006A2210" w:rsidRPr="006A2210" w:rsidRDefault="005062C2" w:rsidP="000030C1">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tc>
        <w:tc>
          <w:tcPr>
            <w:tcW w:w="807" w:type="pct"/>
          </w:tcPr>
          <w:p w14:paraId="64138A61"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lastRenderedPageBreak/>
              <w:t>Twinning Project periodic Reports</w:t>
            </w:r>
          </w:p>
          <w:p w14:paraId="5CB08AEC"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7BCE57D9"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Mission Reports by Twinning Experts and their Annexes</w:t>
            </w:r>
          </w:p>
          <w:p w14:paraId="360D110D"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2E53E4E2"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Agendas and Support materials</w:t>
            </w:r>
          </w:p>
          <w:p w14:paraId="63807EAD"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5388A51D"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Attendance Lists</w:t>
            </w:r>
          </w:p>
          <w:p w14:paraId="3C332373"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10E3CB6C"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Reports</w:t>
            </w:r>
          </w:p>
          <w:p w14:paraId="0DFF9D25"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223C3CAE"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CALIMS Website</w:t>
            </w:r>
          </w:p>
        </w:tc>
        <w:tc>
          <w:tcPr>
            <w:tcW w:w="753" w:type="pct"/>
            <w:vMerge w:val="restart"/>
          </w:tcPr>
          <w:p w14:paraId="7BF0A770" w14:textId="77777777" w:rsidR="006A2210" w:rsidRPr="006A2210" w:rsidRDefault="006A2210" w:rsidP="0099049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Conditions for employees in public sector are worsened and Agency is not able to maintain its stuff due to better conditions offered by the pharmaceutical industry</w:t>
            </w:r>
          </w:p>
          <w:p w14:paraId="5A5477C9" w14:textId="77777777" w:rsidR="006A2210" w:rsidRPr="006A2210" w:rsidRDefault="006A2210" w:rsidP="00990492">
            <w:pPr>
              <w:spacing w:after="0" w:line="240" w:lineRule="auto"/>
              <w:rPr>
                <w:rFonts w:ascii="Times New Roman" w:eastAsia="Times New Roman" w:hAnsi="Times New Roman" w:cs="Times New Roman"/>
                <w:color w:val="000000" w:themeColor="text1"/>
                <w:sz w:val="18"/>
                <w:szCs w:val="18"/>
                <w:lang w:eastAsia="en-GB"/>
              </w:rPr>
            </w:pPr>
          </w:p>
          <w:p w14:paraId="75843CD9" w14:textId="77777777" w:rsidR="006A2210" w:rsidRPr="006A2210" w:rsidRDefault="006A2210" w:rsidP="0099049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Target audience is not motivated to participate in the awareness events</w:t>
            </w:r>
          </w:p>
          <w:p w14:paraId="6D1F4112" w14:textId="77777777" w:rsidR="006A2210" w:rsidRPr="006A2210" w:rsidRDefault="006A2210" w:rsidP="006A2210">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val="restart"/>
          </w:tcPr>
          <w:p w14:paraId="631053A3"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The new Law of Medicines of Republic of Montenegro is timely approved.</w:t>
            </w:r>
          </w:p>
          <w:p w14:paraId="0465770D"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3F2BEEBF"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1372EA35"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Full commitment of the parties involved and good cooperation among twinned institutions and project teams in project implementation.</w:t>
            </w:r>
          </w:p>
          <w:p w14:paraId="3A8FBE68"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37887CBD"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Human resources mobilized by Twinned MS Institution hold competencies and expertise that are relevant to the nature of the mission.</w:t>
            </w:r>
          </w:p>
          <w:p w14:paraId="0A263A27"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77919553"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Twinned MS institutions ensures continuity of assistance - i.e. no excessive turnover of Twinning Experts, when not required by project needs and activities.</w:t>
            </w:r>
          </w:p>
          <w:p w14:paraId="271A82F8"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3F1F3AA3"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Heavy daily workloads and low number of employees in PV Dept. do not limit the availability to participate in training and other capacity building activities.</w:t>
            </w:r>
          </w:p>
          <w:p w14:paraId="2C195130"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p w14:paraId="624C6D56"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Absorption of capacity building inputs by CALIMS staff is not affected by high staff turnover and/or lack of interest in Twinning activities</w:t>
            </w:r>
          </w:p>
        </w:tc>
      </w:tr>
      <w:tr w:rsidR="006A2210" w:rsidRPr="006A2210" w14:paraId="50D199EF" w14:textId="77777777" w:rsidTr="0019337F">
        <w:trPr>
          <w:trHeight w:val="1114"/>
        </w:trPr>
        <w:tc>
          <w:tcPr>
            <w:tcW w:w="795" w:type="pct"/>
            <w:vAlign w:val="center"/>
          </w:tcPr>
          <w:p w14:paraId="347C0396" w14:textId="77777777" w:rsidR="006A2210" w:rsidRPr="006A2210" w:rsidRDefault="006A2210" w:rsidP="006A2210">
            <w:pPr>
              <w:spacing w:after="0" w:line="240" w:lineRule="auto"/>
              <w:rPr>
                <w:rFonts w:ascii="Times New Roman" w:eastAsia="Calibri" w:hAnsi="Times New Roman" w:cs="Times New Roman"/>
                <w:b/>
                <w:color w:val="000000" w:themeColor="text1"/>
                <w:sz w:val="18"/>
                <w:szCs w:val="18"/>
              </w:rPr>
            </w:pPr>
            <w:r w:rsidRPr="006A2210">
              <w:rPr>
                <w:rFonts w:ascii="Times New Roman" w:eastAsia="Calibri" w:hAnsi="Times New Roman" w:cs="Times New Roman"/>
                <w:b/>
                <w:color w:val="000000" w:themeColor="text1"/>
                <w:sz w:val="18"/>
                <w:szCs w:val="18"/>
              </w:rPr>
              <w:lastRenderedPageBreak/>
              <w:t>.</w:t>
            </w:r>
          </w:p>
          <w:p w14:paraId="14A24F63" w14:textId="77777777" w:rsidR="006A2210" w:rsidRPr="006A2210" w:rsidRDefault="006A2210" w:rsidP="006A2210">
            <w:pPr>
              <w:spacing w:after="0" w:line="240" w:lineRule="auto"/>
              <w:rPr>
                <w:rFonts w:ascii="Times New Roman" w:eastAsia="Times New Roman" w:hAnsi="Times New Roman" w:cs="Times New Roman"/>
                <w:b/>
                <w:color w:val="000000" w:themeColor="text1"/>
                <w:sz w:val="18"/>
                <w:szCs w:val="18"/>
                <w:u w:val="single"/>
                <w:lang w:eastAsia="en-GB"/>
              </w:rPr>
            </w:pPr>
          </w:p>
        </w:tc>
        <w:tc>
          <w:tcPr>
            <w:tcW w:w="708" w:type="pct"/>
            <w:vMerge/>
          </w:tcPr>
          <w:p w14:paraId="31CC3DCA" w14:textId="77777777" w:rsidR="006A2210" w:rsidRPr="006A2210" w:rsidRDefault="006A2210" w:rsidP="00DD5C4E">
            <w:pPr>
              <w:spacing w:after="0" w:line="240" w:lineRule="auto"/>
              <w:rPr>
                <w:rFonts w:ascii="Times New Roman" w:eastAsia="Calibri" w:hAnsi="Times New Roman" w:cs="Times New Roman"/>
                <w:color w:val="000000" w:themeColor="text1"/>
                <w:sz w:val="18"/>
                <w:szCs w:val="18"/>
              </w:rPr>
            </w:pPr>
          </w:p>
        </w:tc>
        <w:tc>
          <w:tcPr>
            <w:tcW w:w="1070" w:type="pct"/>
            <w:vMerge/>
          </w:tcPr>
          <w:p w14:paraId="036B4A66" w14:textId="77777777" w:rsidR="006A2210" w:rsidRPr="006A2210" w:rsidRDefault="006A2210" w:rsidP="007D0602">
            <w:pPr>
              <w:spacing w:before="100" w:after="0" w:line="240" w:lineRule="auto"/>
              <w:rPr>
                <w:rFonts w:ascii="Times New Roman" w:eastAsia="Calibri" w:hAnsi="Times New Roman" w:cs="Times New Roman"/>
                <w:color w:val="000000" w:themeColor="text1"/>
                <w:sz w:val="18"/>
                <w:szCs w:val="18"/>
              </w:rPr>
            </w:pPr>
          </w:p>
        </w:tc>
        <w:tc>
          <w:tcPr>
            <w:tcW w:w="807" w:type="pct"/>
          </w:tcPr>
          <w:p w14:paraId="4611E0A1" w14:textId="77777777" w:rsidR="006A2210" w:rsidRPr="006A2210" w:rsidRDefault="006A2210" w:rsidP="006F000E">
            <w:pPr>
              <w:spacing w:after="0" w:line="240" w:lineRule="auto"/>
              <w:rPr>
                <w:rFonts w:ascii="Times New Roman" w:eastAsia="Times New Roman" w:hAnsi="Times New Roman" w:cs="Times New Roman"/>
                <w:color w:val="000000" w:themeColor="text1"/>
                <w:sz w:val="18"/>
                <w:szCs w:val="18"/>
                <w:lang w:eastAsia="en-GB"/>
              </w:rPr>
            </w:pPr>
          </w:p>
        </w:tc>
        <w:tc>
          <w:tcPr>
            <w:tcW w:w="753" w:type="pct"/>
            <w:vMerge/>
          </w:tcPr>
          <w:p w14:paraId="36E35575" w14:textId="77777777" w:rsidR="006A2210" w:rsidRPr="006A2210" w:rsidRDefault="006A2210" w:rsidP="006A2210">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tcPr>
          <w:p w14:paraId="4A524298" w14:textId="77777777" w:rsidR="006A2210" w:rsidRPr="006A2210" w:rsidRDefault="006A2210" w:rsidP="00F52FA9">
            <w:pPr>
              <w:spacing w:after="0" w:line="240" w:lineRule="auto"/>
              <w:rPr>
                <w:rFonts w:ascii="Times New Roman" w:eastAsia="Times New Roman" w:hAnsi="Times New Roman" w:cs="Times New Roman"/>
                <w:color w:val="000000" w:themeColor="text1"/>
                <w:sz w:val="18"/>
                <w:szCs w:val="18"/>
                <w:lang w:eastAsia="en-GB"/>
              </w:rPr>
            </w:pPr>
          </w:p>
        </w:tc>
      </w:tr>
      <w:tr w:rsidR="00AA2FAE" w:rsidRPr="006A2210" w14:paraId="2B838614" w14:textId="77777777" w:rsidTr="0019337F">
        <w:trPr>
          <w:trHeight w:val="416"/>
        </w:trPr>
        <w:tc>
          <w:tcPr>
            <w:tcW w:w="795" w:type="pct"/>
            <w:vAlign w:val="center"/>
          </w:tcPr>
          <w:p w14:paraId="140B4210" w14:textId="77777777" w:rsidR="00AA2FAE" w:rsidRPr="006A2210" w:rsidRDefault="00AA2FAE" w:rsidP="00AA2FAE">
            <w:pPr>
              <w:spacing w:after="0" w:line="240" w:lineRule="auto"/>
              <w:rPr>
                <w:rFonts w:ascii="Times New Roman" w:eastAsia="Calibri" w:hAnsi="Times New Roman" w:cs="Times New Roman"/>
                <w:b/>
                <w:color w:val="000000" w:themeColor="text1"/>
                <w:sz w:val="18"/>
                <w:szCs w:val="18"/>
              </w:rPr>
            </w:pPr>
          </w:p>
        </w:tc>
        <w:tc>
          <w:tcPr>
            <w:tcW w:w="708" w:type="pct"/>
          </w:tcPr>
          <w:p w14:paraId="0EF22A4B" w14:textId="3D69600E" w:rsidR="00AA2FAE" w:rsidRPr="00855346" w:rsidRDefault="00AA2FAE" w:rsidP="00AA2FAE">
            <w:pPr>
              <w:spacing w:after="0" w:line="240" w:lineRule="auto"/>
              <w:rPr>
                <w:rFonts w:ascii="Times New Roman" w:eastAsia="Calibri" w:hAnsi="Times New Roman" w:cs="Times New Roman"/>
                <w:b/>
                <w:color w:val="000000" w:themeColor="text1"/>
                <w:sz w:val="18"/>
                <w:szCs w:val="18"/>
                <w:u w:val="single"/>
              </w:rPr>
            </w:pPr>
            <w:r>
              <w:rPr>
                <w:rFonts w:ascii="Times New Roman" w:eastAsia="Calibri" w:hAnsi="Times New Roman" w:cs="Times New Roman"/>
                <w:b/>
                <w:color w:val="000000" w:themeColor="text1"/>
                <w:sz w:val="18"/>
                <w:szCs w:val="18"/>
                <w:u w:val="single"/>
              </w:rPr>
              <w:t>Sub-r</w:t>
            </w:r>
            <w:r w:rsidRPr="00855346">
              <w:rPr>
                <w:rFonts w:ascii="Times New Roman" w:eastAsia="Calibri" w:hAnsi="Times New Roman" w:cs="Times New Roman"/>
                <w:b/>
                <w:color w:val="000000" w:themeColor="text1"/>
                <w:sz w:val="18"/>
                <w:szCs w:val="18"/>
                <w:u w:val="single"/>
              </w:rPr>
              <w:t xml:space="preserve">esult </w:t>
            </w:r>
            <w:r>
              <w:rPr>
                <w:rFonts w:ascii="Times New Roman" w:eastAsia="Calibri" w:hAnsi="Times New Roman" w:cs="Times New Roman"/>
                <w:b/>
                <w:color w:val="000000" w:themeColor="text1"/>
                <w:sz w:val="18"/>
                <w:szCs w:val="18"/>
                <w:u w:val="single"/>
              </w:rPr>
              <w:t>2.</w:t>
            </w:r>
            <w:r w:rsidRPr="00855346">
              <w:rPr>
                <w:rFonts w:ascii="Times New Roman" w:eastAsia="Calibri" w:hAnsi="Times New Roman" w:cs="Times New Roman"/>
                <w:b/>
                <w:color w:val="000000" w:themeColor="text1"/>
                <w:sz w:val="18"/>
                <w:szCs w:val="18"/>
                <w:u w:val="single"/>
              </w:rPr>
              <w:t>2:</w:t>
            </w:r>
          </w:p>
          <w:p w14:paraId="5ECA5068" w14:textId="333FA56F" w:rsidR="00AA2FAE" w:rsidRPr="006A2210" w:rsidRDefault="00AA2FAE" w:rsidP="00AA2FAE">
            <w:pPr>
              <w:spacing w:after="0" w:line="240" w:lineRule="auto"/>
              <w:rPr>
                <w:rFonts w:ascii="Times New Roman" w:eastAsia="Calibri" w:hAnsi="Times New Roman" w:cs="Times New Roman"/>
                <w:color w:val="000000" w:themeColor="text1"/>
                <w:sz w:val="18"/>
                <w:szCs w:val="18"/>
              </w:rPr>
            </w:pPr>
            <w:r w:rsidRPr="005317C4">
              <w:rPr>
                <w:rFonts w:ascii="Times New Roman" w:eastAsia="Calibri" w:hAnsi="Times New Roman" w:cs="Times New Roman"/>
                <w:b/>
                <w:color w:val="000000" w:themeColor="text1"/>
                <w:sz w:val="18"/>
                <w:szCs w:val="18"/>
              </w:rPr>
              <w:t>Administrative capacity of CALIMS staff to perform PV inspections enhanced</w:t>
            </w:r>
          </w:p>
        </w:tc>
        <w:tc>
          <w:tcPr>
            <w:tcW w:w="1070" w:type="pct"/>
          </w:tcPr>
          <w:p w14:paraId="674EC275" w14:textId="7ABA309A" w:rsidR="00EA1AA4" w:rsidRDefault="00EA1AA4" w:rsidP="00EA1AA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Number of operational procedures on</w:t>
            </w:r>
            <w:r w:rsidRPr="006A2210">
              <w:rPr>
                <w:rFonts w:ascii="Times New Roman" w:eastAsia="Calibri" w:hAnsi="Times New Roman" w:cs="Times New Roman"/>
                <w:color w:val="000000" w:themeColor="text1"/>
                <w:sz w:val="18"/>
                <w:szCs w:val="18"/>
              </w:rPr>
              <w:t xml:space="preserve"> planning of PV inspections, including a tailored risk-assessment met</w:t>
            </w:r>
            <w:r>
              <w:rPr>
                <w:rFonts w:ascii="Times New Roman" w:eastAsia="Calibri" w:hAnsi="Times New Roman" w:cs="Times New Roman"/>
                <w:color w:val="000000" w:themeColor="text1"/>
                <w:sz w:val="18"/>
                <w:szCs w:val="18"/>
              </w:rPr>
              <w:t>hodology</w:t>
            </w:r>
          </w:p>
          <w:p w14:paraId="28C4F860" w14:textId="77777777" w:rsidR="00EA1AA4" w:rsidRDefault="00EA1AA4" w:rsidP="00EA1AA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27794821" w14:textId="77777777" w:rsidR="00EA1AA4" w:rsidRDefault="00EA1AA4" w:rsidP="00EA1AA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5386FF2F" w14:textId="77777777" w:rsidR="00EA1AA4" w:rsidRDefault="00EA1AA4" w:rsidP="00EA1AA4">
            <w:pPr>
              <w:spacing w:after="0" w:line="240" w:lineRule="auto"/>
              <w:rPr>
                <w:rFonts w:ascii="Times New Roman" w:eastAsia="Calibri" w:hAnsi="Times New Roman" w:cs="Times New Roman"/>
                <w:color w:val="000000" w:themeColor="text1"/>
                <w:sz w:val="18"/>
                <w:szCs w:val="18"/>
              </w:rPr>
            </w:pPr>
          </w:p>
          <w:p w14:paraId="76E2D5A6" w14:textId="772B3225" w:rsidR="00EA1AA4" w:rsidRDefault="00EA1AA4" w:rsidP="00EA1AA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 xml:space="preserve">Number of operational manuals for </w:t>
            </w:r>
            <w:r w:rsidRPr="006A2210">
              <w:rPr>
                <w:rFonts w:ascii="Times New Roman" w:eastAsia="Calibri" w:hAnsi="Times New Roman" w:cs="Times New Roman"/>
                <w:color w:val="000000" w:themeColor="text1"/>
                <w:sz w:val="18"/>
                <w:szCs w:val="18"/>
              </w:rPr>
              <w:t>executing PV Inspections, including a full set of relevant check</w:t>
            </w:r>
            <w:r>
              <w:rPr>
                <w:rFonts w:ascii="Times New Roman" w:eastAsia="Calibri" w:hAnsi="Times New Roman" w:cs="Times New Roman"/>
                <w:color w:val="000000" w:themeColor="text1"/>
                <w:sz w:val="18"/>
                <w:szCs w:val="18"/>
              </w:rPr>
              <w:t xml:space="preserve">lists and reporting templates, </w:t>
            </w:r>
          </w:p>
          <w:p w14:paraId="43CC8D39" w14:textId="138F3D39" w:rsidR="00EA1AA4" w:rsidRDefault="00EA1AA4" w:rsidP="00EA1AA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1952ABA3" w14:textId="77777777" w:rsidR="00EA1AA4" w:rsidRDefault="00EA1AA4" w:rsidP="00EA1AA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50B93821" w14:textId="30423472" w:rsidR="00EA1AA4" w:rsidRDefault="00EA1AA4" w:rsidP="00AA2FAE">
            <w:pPr>
              <w:spacing w:after="0" w:line="240" w:lineRule="auto"/>
              <w:rPr>
                <w:rFonts w:ascii="Times New Roman" w:eastAsia="Calibri" w:hAnsi="Times New Roman" w:cs="Times New Roman"/>
                <w:sz w:val="18"/>
                <w:szCs w:val="18"/>
              </w:rPr>
            </w:pPr>
          </w:p>
          <w:p w14:paraId="54B42301" w14:textId="6F544C13" w:rsidR="001710D8" w:rsidRDefault="001710D8" w:rsidP="001710D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4D78E3">
              <w:rPr>
                <w:rFonts w:ascii="Times New Roman" w:eastAsia="Calibri" w:hAnsi="Times New Roman" w:cs="Times New Roman"/>
                <w:sz w:val="18"/>
                <w:szCs w:val="18"/>
              </w:rPr>
              <w:t>CALIMS employees</w:t>
            </w:r>
            <w:r>
              <w:rPr>
                <w:rFonts w:ascii="Times New Roman" w:eastAsia="Calibri" w:hAnsi="Times New Roman" w:cs="Times New Roman"/>
                <w:sz w:val="18"/>
                <w:szCs w:val="18"/>
              </w:rPr>
              <w:t xml:space="preserve"> </w:t>
            </w:r>
            <w:r w:rsidRPr="004D78E3">
              <w:rPr>
                <w:rFonts w:ascii="Times New Roman" w:eastAsia="Calibri" w:hAnsi="Times New Roman" w:cs="Times New Roman"/>
                <w:sz w:val="18"/>
                <w:szCs w:val="18"/>
              </w:rPr>
              <w:t>trained through seminars</w:t>
            </w:r>
            <w:r>
              <w:rPr>
                <w:rFonts w:ascii="Times New Roman" w:eastAsia="Calibri" w:hAnsi="Times New Roman" w:cs="Times New Roman"/>
                <w:sz w:val="18"/>
                <w:szCs w:val="18"/>
              </w:rPr>
              <w:t xml:space="preserve"> </w:t>
            </w:r>
            <w:r w:rsidRPr="004D78E3">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r w:rsidRPr="004D78E3">
              <w:rPr>
                <w:rFonts w:ascii="Times New Roman" w:eastAsia="Calibri" w:hAnsi="Times New Roman" w:cs="Times New Roman"/>
                <w:sz w:val="18"/>
                <w:szCs w:val="18"/>
              </w:rPr>
              <w:t>workshops on: PV inspection planning</w:t>
            </w:r>
            <w:r>
              <w:rPr>
                <w:rFonts w:ascii="Times New Roman" w:eastAsia="Calibri" w:hAnsi="Times New Roman" w:cs="Times New Roman"/>
                <w:sz w:val="18"/>
                <w:szCs w:val="18"/>
              </w:rPr>
              <w:t>,</w:t>
            </w:r>
            <w:r w:rsidRPr="002430D6">
              <w:rPr>
                <w:rFonts w:ascii="Times New Roman" w:eastAsia="Calibri" w:hAnsi="Times New Roman" w:cs="Times New Roman"/>
                <w:sz w:val="18"/>
                <w:szCs w:val="18"/>
              </w:rPr>
              <w:t xml:space="preserve"> </w:t>
            </w:r>
            <w:r w:rsidRPr="004D78E3">
              <w:rPr>
                <w:rFonts w:ascii="Times New Roman" w:eastAsia="Calibri" w:hAnsi="Times New Roman" w:cs="Times New Roman"/>
                <w:sz w:val="18"/>
                <w:szCs w:val="18"/>
              </w:rPr>
              <w:t>preparing and conducting</w:t>
            </w:r>
          </w:p>
          <w:p w14:paraId="1DAFC1B2" w14:textId="77777777" w:rsidR="001710D8" w:rsidRDefault="001710D8" w:rsidP="001710D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7AA68574" w14:textId="77777777" w:rsidR="001710D8" w:rsidRDefault="001710D8" w:rsidP="001710D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7EC7D032" w14:textId="77777777" w:rsidR="00AA2FAE" w:rsidRDefault="00AA2FAE" w:rsidP="00AA2FAE">
            <w:pPr>
              <w:spacing w:after="0" w:line="240" w:lineRule="auto"/>
              <w:rPr>
                <w:rFonts w:ascii="Times New Roman" w:eastAsia="Calibri" w:hAnsi="Times New Roman" w:cs="Times New Roman"/>
                <w:color w:val="000000" w:themeColor="text1"/>
                <w:sz w:val="18"/>
                <w:szCs w:val="18"/>
              </w:rPr>
            </w:pPr>
          </w:p>
          <w:p w14:paraId="660AEB52" w14:textId="77777777" w:rsidR="001710D8" w:rsidRDefault="001710D8" w:rsidP="001710D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Number of simulation</w:t>
            </w:r>
            <w:r w:rsidRPr="009F46BF">
              <w:rPr>
                <w:rFonts w:ascii="Times New Roman" w:eastAsia="Calibri" w:hAnsi="Times New Roman" w:cs="Times New Roman"/>
                <w:sz w:val="18"/>
                <w:szCs w:val="18"/>
              </w:rPr>
              <w:t xml:space="preserve"> of desk and </w:t>
            </w:r>
            <w:r w:rsidRPr="009F46BF">
              <w:rPr>
                <w:rFonts w:ascii="Times New Roman" w:eastAsia="Calibri" w:hAnsi="Times New Roman" w:cs="Times New Roman"/>
                <w:sz w:val="18"/>
                <w:szCs w:val="18"/>
              </w:rPr>
              <w:lastRenderedPageBreak/>
              <w:t>on-the-spot checks</w:t>
            </w:r>
            <w:r>
              <w:rPr>
                <w:rFonts w:ascii="Times New Roman" w:eastAsia="Calibri" w:hAnsi="Times New Roman" w:cs="Times New Roman"/>
                <w:sz w:val="18"/>
                <w:szCs w:val="18"/>
              </w:rPr>
              <w:t xml:space="preserve"> </w:t>
            </w:r>
            <w:r w:rsidRPr="009F46BF">
              <w:rPr>
                <w:rFonts w:ascii="Times New Roman" w:eastAsia="Calibri" w:hAnsi="Times New Roman" w:cs="Times New Roman"/>
                <w:sz w:val="18"/>
                <w:szCs w:val="18"/>
              </w:rPr>
              <w:t>and train on-the-job inspectors on checklist use</w:t>
            </w:r>
          </w:p>
          <w:p w14:paraId="4BF2883F" w14:textId="77777777" w:rsidR="001710D8" w:rsidRDefault="001710D8" w:rsidP="001710D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687779E3" w14:textId="6B6E0015" w:rsidR="00AA2FAE" w:rsidRPr="006A2210" w:rsidRDefault="001710D8" w:rsidP="0079169F">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tc>
        <w:tc>
          <w:tcPr>
            <w:tcW w:w="807" w:type="pct"/>
          </w:tcPr>
          <w:p w14:paraId="4A8BF7DE"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lastRenderedPageBreak/>
              <w:t>Twinning Project periodic Reports</w:t>
            </w:r>
          </w:p>
          <w:p w14:paraId="76B0E9E5"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7C09E5C2"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Mission Reports by Twinning Experts and their Annexes</w:t>
            </w:r>
          </w:p>
          <w:p w14:paraId="22C02F27"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41DD9F65"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Agendas and Support materials</w:t>
            </w:r>
          </w:p>
          <w:p w14:paraId="6E38B051"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0FD11056"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w:t>
            </w:r>
          </w:p>
          <w:p w14:paraId="626C5EEC"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72827FF6"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Attendance Lists</w:t>
            </w:r>
          </w:p>
          <w:p w14:paraId="137406B7"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6532682E"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Reports</w:t>
            </w:r>
          </w:p>
          <w:p w14:paraId="59D39469"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24F168F9"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Minutes of CALIMS Steering Board Meetings</w:t>
            </w:r>
          </w:p>
        </w:tc>
        <w:tc>
          <w:tcPr>
            <w:tcW w:w="753" w:type="pct"/>
            <w:vMerge/>
          </w:tcPr>
          <w:p w14:paraId="5C54D05A"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tcPr>
          <w:p w14:paraId="3CC9F9DE"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tc>
      </w:tr>
      <w:tr w:rsidR="00AA2FAE" w:rsidRPr="006A2210" w14:paraId="040D9898" w14:textId="77777777" w:rsidTr="0019337F">
        <w:trPr>
          <w:trHeight w:val="548"/>
        </w:trPr>
        <w:tc>
          <w:tcPr>
            <w:tcW w:w="5000" w:type="pct"/>
            <w:gridSpan w:val="6"/>
            <w:vAlign w:val="center"/>
          </w:tcPr>
          <w:p w14:paraId="6FBB6B3B" w14:textId="6B59DCCB"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A4521D">
              <w:rPr>
                <w:rFonts w:ascii="Times New Roman" w:eastAsia="Calibri" w:hAnsi="Times New Roman" w:cs="Times New Roman"/>
                <w:b/>
                <w:color w:val="000000" w:themeColor="text1"/>
                <w:sz w:val="18"/>
                <w:szCs w:val="18"/>
                <w:u w:val="single"/>
              </w:rPr>
              <w:lastRenderedPageBreak/>
              <w:t>Result 3 - Component 3 –Authorization and Inspection Systems for Medicines and Clinical Trials in Montenegro improved</w:t>
            </w:r>
          </w:p>
        </w:tc>
      </w:tr>
      <w:tr w:rsidR="00AA2FAE" w:rsidRPr="006A2210" w14:paraId="46220B51" w14:textId="77777777" w:rsidTr="0019337F">
        <w:trPr>
          <w:trHeight w:val="1114"/>
        </w:trPr>
        <w:tc>
          <w:tcPr>
            <w:tcW w:w="795" w:type="pct"/>
          </w:tcPr>
          <w:p w14:paraId="18A3B0E6" w14:textId="6B76CEF2" w:rsidR="00AA2FAE" w:rsidRPr="006A2210" w:rsidRDefault="00AA2FAE" w:rsidP="00AA2FAE">
            <w:pPr>
              <w:spacing w:after="0" w:line="240" w:lineRule="auto"/>
              <w:rPr>
                <w:rFonts w:ascii="Times New Roman" w:eastAsia="Calibri" w:hAnsi="Times New Roman" w:cs="Times New Roman"/>
                <w:b/>
                <w:color w:val="000000" w:themeColor="text1"/>
                <w:sz w:val="18"/>
                <w:szCs w:val="18"/>
              </w:rPr>
            </w:pPr>
            <w:r>
              <w:rPr>
                <w:rFonts w:ascii="Times New Roman" w:eastAsia="Times New Roman" w:hAnsi="Times New Roman" w:cs="Times New Roman"/>
                <w:b/>
                <w:color w:val="000000" w:themeColor="text1"/>
                <w:sz w:val="18"/>
                <w:szCs w:val="18"/>
                <w:lang w:eastAsia="en-GB"/>
              </w:rPr>
              <w:t>Mandatory results/outputs by C</w:t>
            </w:r>
            <w:r w:rsidRPr="006A2210">
              <w:rPr>
                <w:rFonts w:ascii="Times New Roman" w:eastAsia="Times New Roman" w:hAnsi="Times New Roman" w:cs="Times New Roman"/>
                <w:b/>
                <w:color w:val="000000" w:themeColor="text1"/>
                <w:sz w:val="18"/>
                <w:szCs w:val="18"/>
                <w:lang w:eastAsia="en-GB"/>
              </w:rPr>
              <w:t xml:space="preserve">omponent </w:t>
            </w:r>
            <w:r>
              <w:rPr>
                <w:rFonts w:ascii="Times New Roman" w:eastAsia="Times New Roman" w:hAnsi="Times New Roman" w:cs="Times New Roman"/>
                <w:b/>
                <w:color w:val="000000" w:themeColor="text1"/>
                <w:sz w:val="18"/>
                <w:szCs w:val="18"/>
                <w:lang w:eastAsia="en-GB"/>
              </w:rPr>
              <w:t>3</w:t>
            </w:r>
          </w:p>
        </w:tc>
        <w:tc>
          <w:tcPr>
            <w:tcW w:w="708" w:type="pct"/>
          </w:tcPr>
          <w:p w14:paraId="5AC62B70" w14:textId="55DF7C38" w:rsidR="00AA2FAE" w:rsidRPr="006A2210" w:rsidRDefault="00AA2FAE" w:rsidP="00AA2FAE">
            <w:pPr>
              <w:spacing w:after="0" w:line="240" w:lineRule="auto"/>
              <w:rPr>
                <w:rFonts w:ascii="Times New Roman" w:eastAsia="Calibri" w:hAnsi="Times New Roman" w:cs="Times New Roman"/>
                <w:b/>
                <w:color w:val="000000" w:themeColor="text1"/>
                <w:sz w:val="18"/>
                <w:szCs w:val="18"/>
              </w:rPr>
            </w:pPr>
            <w:r>
              <w:rPr>
                <w:rFonts w:ascii="Times New Roman" w:eastAsia="Calibri" w:hAnsi="Times New Roman" w:cs="Times New Roman"/>
                <w:b/>
                <w:color w:val="000000" w:themeColor="text1"/>
                <w:sz w:val="18"/>
                <w:szCs w:val="18"/>
                <w:u w:val="single"/>
              </w:rPr>
              <w:t>Sub-r</w:t>
            </w:r>
            <w:r w:rsidRPr="00855346">
              <w:rPr>
                <w:rFonts w:ascii="Times New Roman" w:eastAsia="Calibri" w:hAnsi="Times New Roman" w:cs="Times New Roman"/>
                <w:b/>
                <w:color w:val="000000" w:themeColor="text1"/>
                <w:sz w:val="18"/>
                <w:szCs w:val="18"/>
                <w:u w:val="single"/>
              </w:rPr>
              <w:t xml:space="preserve">esult </w:t>
            </w:r>
            <w:r>
              <w:rPr>
                <w:rFonts w:ascii="Times New Roman" w:eastAsia="Calibri" w:hAnsi="Times New Roman" w:cs="Times New Roman"/>
                <w:b/>
                <w:color w:val="000000" w:themeColor="text1"/>
                <w:sz w:val="18"/>
                <w:szCs w:val="18"/>
                <w:u w:val="single"/>
              </w:rPr>
              <w:t>3</w:t>
            </w:r>
            <w:r w:rsidRPr="00855346">
              <w:rPr>
                <w:rFonts w:ascii="Times New Roman" w:eastAsia="Calibri" w:hAnsi="Times New Roman" w:cs="Times New Roman"/>
                <w:b/>
                <w:color w:val="000000" w:themeColor="text1"/>
                <w:sz w:val="18"/>
                <w:szCs w:val="18"/>
                <w:u w:val="single"/>
              </w:rPr>
              <w:t>.1:</w:t>
            </w:r>
            <w:r w:rsidRPr="006A2210">
              <w:rPr>
                <w:rFonts w:ascii="Times New Roman" w:eastAsia="Calibri" w:hAnsi="Times New Roman" w:cs="Times New Roman"/>
                <w:b/>
                <w:color w:val="000000" w:themeColor="text1"/>
                <w:sz w:val="18"/>
                <w:szCs w:val="18"/>
              </w:rPr>
              <w:t xml:space="preserve"> Strengthened capacity of CALIMS staff to professionally and effectively assess Marketing Applications for Human and Veterinary Medicines, in compliance with EMA Marketing Authorization Guidance Documents.</w:t>
            </w:r>
          </w:p>
          <w:p w14:paraId="7F7D5741" w14:textId="77777777" w:rsidR="00AA2FAE" w:rsidRPr="006A2210" w:rsidRDefault="00AA2FAE" w:rsidP="00AA2FAE">
            <w:pPr>
              <w:spacing w:after="0" w:line="240" w:lineRule="auto"/>
              <w:rPr>
                <w:rFonts w:ascii="Times New Roman" w:eastAsia="Calibri" w:hAnsi="Times New Roman" w:cs="Times New Roman"/>
                <w:color w:val="000000" w:themeColor="text1"/>
                <w:sz w:val="18"/>
                <w:szCs w:val="18"/>
              </w:rPr>
            </w:pPr>
          </w:p>
        </w:tc>
        <w:tc>
          <w:tcPr>
            <w:tcW w:w="1070" w:type="pct"/>
          </w:tcPr>
          <w:p w14:paraId="41561510" w14:textId="77777777" w:rsidR="006276F9" w:rsidRDefault="006276F9" w:rsidP="006276F9">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 xml:space="preserve">Number of </w:t>
            </w:r>
            <w:r w:rsidRPr="00745E2B">
              <w:rPr>
                <w:rFonts w:ascii="Times New Roman" w:eastAsia="Calibri" w:hAnsi="Times New Roman" w:cs="Times New Roman"/>
                <w:sz w:val="18"/>
                <w:szCs w:val="18"/>
              </w:rPr>
              <w:t>CALIMS employees trained</w:t>
            </w:r>
            <w:r>
              <w:rPr>
                <w:rFonts w:ascii="Times New Roman" w:eastAsia="Calibri" w:hAnsi="Times New Roman" w:cs="Times New Roman"/>
                <w:sz w:val="18"/>
                <w:szCs w:val="18"/>
              </w:rPr>
              <w:t xml:space="preserve"> o</w:t>
            </w:r>
            <w:r w:rsidRPr="003746C3">
              <w:rPr>
                <w:rFonts w:ascii="Times New Roman" w:eastAsia="Calibri" w:hAnsi="Times New Roman" w:cs="Times New Roman"/>
                <w:sz w:val="18"/>
                <w:szCs w:val="18"/>
              </w:rPr>
              <w:t>n assessing of</w:t>
            </w:r>
            <w:r>
              <w:rPr>
                <w:rFonts w:ascii="Times New Roman" w:eastAsia="Calibri" w:hAnsi="Times New Roman" w:cs="Times New Roman"/>
                <w:sz w:val="18"/>
                <w:szCs w:val="18"/>
              </w:rPr>
              <w:t xml:space="preserve"> </w:t>
            </w:r>
            <w:r w:rsidRPr="003746C3">
              <w:rPr>
                <w:rFonts w:ascii="Times New Roman" w:eastAsia="Calibri" w:hAnsi="Times New Roman" w:cs="Times New Roman"/>
                <w:sz w:val="18"/>
                <w:szCs w:val="18"/>
              </w:rPr>
              <w:t>validity of marketing authorisation application, variations/renewals for human and veterinary medicines</w:t>
            </w:r>
          </w:p>
          <w:p w14:paraId="1E72D8B6" w14:textId="77777777" w:rsidR="006276F9" w:rsidRDefault="006276F9" w:rsidP="006276F9">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6F0860D" w14:textId="77777777" w:rsidR="006276F9" w:rsidRDefault="006276F9" w:rsidP="006276F9">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10</w:t>
            </w:r>
          </w:p>
          <w:p w14:paraId="7E73EB2E" w14:textId="77777777" w:rsidR="009266BA" w:rsidRDefault="009266BA" w:rsidP="009266BA">
            <w:pPr>
              <w:spacing w:after="0" w:line="240" w:lineRule="auto"/>
              <w:rPr>
                <w:rFonts w:ascii="Times New Roman" w:eastAsia="Calibri" w:hAnsi="Times New Roman" w:cs="Times New Roman"/>
                <w:sz w:val="18"/>
                <w:szCs w:val="18"/>
              </w:rPr>
            </w:pPr>
          </w:p>
          <w:p w14:paraId="588A1F1E" w14:textId="77777777" w:rsidR="009266BA" w:rsidRDefault="009266BA" w:rsidP="009266B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745E2B">
              <w:rPr>
                <w:rFonts w:ascii="Times New Roman" w:eastAsia="Calibri" w:hAnsi="Times New Roman" w:cs="Times New Roman"/>
                <w:sz w:val="18"/>
                <w:szCs w:val="18"/>
              </w:rPr>
              <w:t>CALIMS employees trained</w:t>
            </w:r>
            <w:r>
              <w:rPr>
                <w:rFonts w:ascii="Times New Roman" w:eastAsia="Calibri" w:hAnsi="Times New Roman" w:cs="Times New Roman"/>
                <w:sz w:val="18"/>
                <w:szCs w:val="18"/>
              </w:rPr>
              <w:t xml:space="preserve"> o</w:t>
            </w:r>
            <w:r w:rsidRPr="003746C3">
              <w:rPr>
                <w:rFonts w:ascii="Times New Roman" w:eastAsia="Calibri" w:hAnsi="Times New Roman" w:cs="Times New Roman"/>
                <w:sz w:val="18"/>
                <w:szCs w:val="18"/>
              </w:rPr>
              <w:t>n assessing of documentation on quality, safety and efficacy of human and veterinary medicines</w:t>
            </w:r>
            <w:r>
              <w:rPr>
                <w:rFonts w:ascii="Times New Roman" w:eastAsia="Calibri" w:hAnsi="Times New Roman" w:cs="Times New Roman"/>
                <w:sz w:val="18"/>
                <w:szCs w:val="18"/>
              </w:rPr>
              <w:t xml:space="preserve"> and </w:t>
            </w:r>
            <w:r w:rsidRPr="003746C3">
              <w:rPr>
                <w:rFonts w:ascii="Times New Roman" w:eastAsia="Calibri" w:hAnsi="Times New Roman" w:cs="Times New Roman"/>
                <w:sz w:val="18"/>
                <w:szCs w:val="18"/>
              </w:rPr>
              <w:t xml:space="preserve">application of EMA and ICH scientific guidelines </w:t>
            </w:r>
            <w:r>
              <w:rPr>
                <w:rFonts w:ascii="Times New Roman" w:eastAsia="Calibri" w:hAnsi="Times New Roman" w:cs="Times New Roman"/>
                <w:sz w:val="18"/>
                <w:szCs w:val="18"/>
              </w:rPr>
              <w:t>in the area</w:t>
            </w:r>
          </w:p>
          <w:p w14:paraId="45D8AADF" w14:textId="77777777" w:rsidR="009266BA" w:rsidRDefault="009266BA" w:rsidP="009266B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24201936" w14:textId="77777777" w:rsidR="009266BA" w:rsidRDefault="009266BA" w:rsidP="009266B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10</w:t>
            </w:r>
          </w:p>
          <w:p w14:paraId="7B2FD41C" w14:textId="77777777" w:rsidR="004415E7" w:rsidRDefault="004415E7" w:rsidP="004415E7">
            <w:pPr>
              <w:spacing w:after="0" w:line="240" w:lineRule="auto"/>
              <w:rPr>
                <w:rFonts w:ascii="Times New Roman" w:eastAsia="Calibri" w:hAnsi="Times New Roman" w:cs="Times New Roman"/>
                <w:sz w:val="18"/>
                <w:szCs w:val="18"/>
              </w:rPr>
            </w:pPr>
          </w:p>
          <w:p w14:paraId="5F777E6E" w14:textId="77777777" w:rsidR="00C62CF5" w:rsidRDefault="00C62CF5" w:rsidP="004415E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745E2B">
              <w:rPr>
                <w:rFonts w:ascii="Times New Roman" w:eastAsia="Calibri" w:hAnsi="Times New Roman" w:cs="Times New Roman"/>
                <w:sz w:val="18"/>
                <w:szCs w:val="18"/>
              </w:rPr>
              <w:t>CALIMS employees trained through</w:t>
            </w:r>
            <w:r>
              <w:rPr>
                <w:rFonts w:ascii="Times New Roman" w:eastAsia="Calibri" w:hAnsi="Times New Roman" w:cs="Times New Roman"/>
                <w:sz w:val="18"/>
                <w:szCs w:val="18"/>
              </w:rPr>
              <w:t xml:space="preserve"> training seminars/</w:t>
            </w:r>
            <w:r w:rsidRPr="003746C3">
              <w:rPr>
                <w:rFonts w:ascii="Times New Roman" w:eastAsia="Calibri" w:hAnsi="Times New Roman" w:cs="Times New Roman"/>
                <w:sz w:val="18"/>
                <w:szCs w:val="18"/>
              </w:rPr>
              <w:t>study visit</w:t>
            </w:r>
            <w:r>
              <w:rPr>
                <w:rFonts w:ascii="Times New Roman" w:eastAsia="Calibri" w:hAnsi="Times New Roman" w:cs="Times New Roman"/>
                <w:sz w:val="18"/>
                <w:szCs w:val="18"/>
              </w:rPr>
              <w:t>s</w:t>
            </w:r>
            <w:r w:rsidRPr="00E46138">
              <w:rPr>
                <w:rFonts w:ascii="Times New Roman" w:eastAsia="Calibri" w:hAnsi="Times New Roman" w:cs="Times New Roman"/>
                <w:sz w:val="18"/>
                <w:szCs w:val="18"/>
              </w:rPr>
              <w:t xml:space="preserve"> </w:t>
            </w:r>
            <w:r w:rsidRPr="003746C3">
              <w:rPr>
                <w:rFonts w:ascii="Times New Roman" w:eastAsia="Calibri" w:hAnsi="Times New Roman" w:cs="Times New Roman"/>
                <w:sz w:val="18"/>
                <w:szCs w:val="18"/>
              </w:rPr>
              <w:t>on classification and assessment of ‘border-line’ products</w:t>
            </w:r>
          </w:p>
          <w:p w14:paraId="063A3129" w14:textId="77777777" w:rsidR="00C62CF5" w:rsidRDefault="00C62CF5" w:rsidP="00C62C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017C944A" w14:textId="77777777" w:rsidR="00C62CF5" w:rsidRDefault="00C62CF5" w:rsidP="00C62C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0A2F8CAD" w14:textId="77777777" w:rsidR="00C62CF5" w:rsidRDefault="00C62CF5" w:rsidP="00C62CF5">
            <w:pPr>
              <w:spacing w:after="0" w:line="240" w:lineRule="auto"/>
              <w:rPr>
                <w:rFonts w:ascii="Times New Roman" w:eastAsia="Calibri" w:hAnsi="Times New Roman" w:cs="Times New Roman"/>
                <w:sz w:val="18"/>
                <w:szCs w:val="18"/>
              </w:rPr>
            </w:pPr>
          </w:p>
          <w:p w14:paraId="38048A28" w14:textId="5D348324" w:rsidR="00C62CF5" w:rsidRDefault="00C62CF5" w:rsidP="00C62C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745E2B">
              <w:rPr>
                <w:rFonts w:ascii="Times New Roman" w:eastAsia="Calibri" w:hAnsi="Times New Roman" w:cs="Times New Roman"/>
                <w:sz w:val="18"/>
                <w:szCs w:val="18"/>
              </w:rPr>
              <w:t>CALIMS employees trained through</w:t>
            </w:r>
            <w:r>
              <w:rPr>
                <w:rFonts w:ascii="Times New Roman" w:eastAsia="Calibri" w:hAnsi="Times New Roman" w:cs="Times New Roman"/>
                <w:sz w:val="18"/>
                <w:szCs w:val="18"/>
              </w:rPr>
              <w:t xml:space="preserve"> training seminars/</w:t>
            </w:r>
            <w:r w:rsidRPr="003746C3">
              <w:rPr>
                <w:rFonts w:ascii="Times New Roman" w:eastAsia="Calibri" w:hAnsi="Times New Roman" w:cs="Times New Roman"/>
                <w:sz w:val="18"/>
                <w:szCs w:val="18"/>
              </w:rPr>
              <w:t>study visit</w:t>
            </w:r>
            <w:r>
              <w:rPr>
                <w:rFonts w:ascii="Times New Roman" w:eastAsia="Calibri" w:hAnsi="Times New Roman" w:cs="Times New Roman"/>
                <w:sz w:val="18"/>
                <w:szCs w:val="18"/>
              </w:rPr>
              <w:t xml:space="preserve">s </w:t>
            </w:r>
            <w:r w:rsidRPr="00D95300">
              <w:rPr>
                <w:rFonts w:ascii="Times New Roman" w:eastAsia="Calibri" w:hAnsi="Times New Roman" w:cs="Times New Roman"/>
                <w:sz w:val="18"/>
                <w:szCs w:val="18"/>
              </w:rPr>
              <w:t>on</w:t>
            </w:r>
            <w:r>
              <w:rPr>
                <w:rFonts w:ascii="Times New Roman" w:eastAsia="Calibri" w:hAnsi="Times New Roman" w:cs="Times New Roman"/>
                <w:sz w:val="18"/>
                <w:szCs w:val="18"/>
              </w:rPr>
              <w:t xml:space="preserve"> </w:t>
            </w:r>
            <w:r w:rsidRPr="00D95300">
              <w:rPr>
                <w:rFonts w:ascii="Times New Roman" w:eastAsia="Calibri" w:hAnsi="Times New Roman" w:cs="Times New Roman"/>
                <w:sz w:val="18"/>
                <w:szCs w:val="18"/>
              </w:rPr>
              <w:t>assessment of herbal and homeopathic medicines</w:t>
            </w:r>
          </w:p>
          <w:p w14:paraId="2134E70A" w14:textId="77777777" w:rsidR="00C62CF5" w:rsidRDefault="00C62CF5" w:rsidP="00C62C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0590418E" w14:textId="77777777" w:rsidR="00C62CF5" w:rsidRDefault="00C62CF5" w:rsidP="00C62C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710D32A7" w14:textId="77777777" w:rsidR="00C62CF5" w:rsidRDefault="00C62CF5" w:rsidP="00C62CF5">
            <w:pPr>
              <w:spacing w:after="0" w:line="240" w:lineRule="auto"/>
              <w:rPr>
                <w:rFonts w:ascii="Times New Roman" w:eastAsia="Calibri" w:hAnsi="Times New Roman" w:cs="Times New Roman"/>
                <w:color w:val="000000" w:themeColor="text1"/>
                <w:sz w:val="18"/>
                <w:szCs w:val="18"/>
              </w:rPr>
            </w:pPr>
          </w:p>
          <w:p w14:paraId="32907467" w14:textId="77777777" w:rsidR="00C62CF5" w:rsidRDefault="00C62CF5" w:rsidP="00C62CF5">
            <w:pPr>
              <w:spacing w:after="0" w:line="240" w:lineRule="auto"/>
              <w:rPr>
                <w:rFonts w:ascii="Times New Roman" w:eastAsia="Calibri" w:hAnsi="Times New Roman" w:cs="Times New Roman"/>
                <w:sz w:val="18"/>
                <w:szCs w:val="18"/>
              </w:rPr>
            </w:pPr>
            <w:r>
              <w:rPr>
                <w:rFonts w:ascii="Times New Roman" w:eastAsia="Calibri" w:hAnsi="Times New Roman" w:cs="Times New Roman"/>
                <w:color w:val="000000" w:themeColor="text1"/>
                <w:sz w:val="18"/>
                <w:szCs w:val="18"/>
              </w:rPr>
              <w:t xml:space="preserve">Number of </w:t>
            </w:r>
            <w:r w:rsidRPr="00D95300">
              <w:rPr>
                <w:rFonts w:ascii="Times New Roman" w:eastAsia="Calibri" w:hAnsi="Times New Roman" w:cs="Times New Roman"/>
                <w:sz w:val="18"/>
                <w:szCs w:val="18"/>
              </w:rPr>
              <w:t>training seminar</w:t>
            </w:r>
            <w:r>
              <w:rPr>
                <w:rFonts w:ascii="Times New Roman" w:eastAsia="Calibri" w:hAnsi="Times New Roman" w:cs="Times New Roman"/>
                <w:sz w:val="18"/>
                <w:szCs w:val="18"/>
              </w:rPr>
              <w:t>s</w:t>
            </w:r>
            <w:r w:rsidRPr="00D95300">
              <w:rPr>
                <w:rFonts w:ascii="Times New Roman" w:eastAsia="Calibri" w:hAnsi="Times New Roman" w:cs="Times New Roman"/>
                <w:sz w:val="18"/>
                <w:szCs w:val="18"/>
              </w:rPr>
              <w:t>/workshop</w:t>
            </w:r>
            <w:r>
              <w:rPr>
                <w:rFonts w:ascii="Times New Roman" w:eastAsia="Calibri" w:hAnsi="Times New Roman" w:cs="Times New Roman"/>
                <w:sz w:val="18"/>
                <w:szCs w:val="18"/>
              </w:rPr>
              <w:t>s</w:t>
            </w:r>
            <w:r w:rsidRPr="00990F47">
              <w:rPr>
                <w:rFonts w:ascii="Times New Roman" w:eastAsia="Calibri" w:hAnsi="Times New Roman" w:cs="Times New Roman"/>
                <w:sz w:val="18"/>
                <w:szCs w:val="18"/>
              </w:rPr>
              <w:t xml:space="preserve"> </w:t>
            </w:r>
            <w:r w:rsidRPr="00D95300">
              <w:rPr>
                <w:rFonts w:ascii="Times New Roman" w:eastAsia="Calibri" w:hAnsi="Times New Roman" w:cs="Times New Roman"/>
                <w:sz w:val="18"/>
                <w:szCs w:val="18"/>
              </w:rPr>
              <w:t>on the assessment of bioequivalence studies</w:t>
            </w:r>
            <w:r>
              <w:rPr>
                <w:rFonts w:ascii="Times New Roman" w:eastAsia="Calibri" w:hAnsi="Times New Roman" w:cs="Times New Roman"/>
                <w:sz w:val="18"/>
                <w:szCs w:val="18"/>
              </w:rPr>
              <w:t xml:space="preserve"> </w:t>
            </w:r>
          </w:p>
          <w:p w14:paraId="6ACE5D85" w14:textId="77777777" w:rsidR="00C62CF5" w:rsidRDefault="00C62CF5" w:rsidP="00C62C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lastRenderedPageBreak/>
              <w:t>Baseline: 0</w:t>
            </w:r>
          </w:p>
          <w:p w14:paraId="09E6A9CF" w14:textId="77777777" w:rsidR="00C62CF5" w:rsidRDefault="00C62CF5" w:rsidP="00C62CF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225D234F" w14:textId="77777777" w:rsidR="00C62CF5" w:rsidRDefault="00C62CF5" w:rsidP="000A6ACA">
            <w:pPr>
              <w:spacing w:after="0" w:line="240" w:lineRule="auto"/>
              <w:rPr>
                <w:rFonts w:ascii="Times New Roman" w:eastAsia="Calibri" w:hAnsi="Times New Roman" w:cs="Times New Roman"/>
                <w:color w:val="000000" w:themeColor="text1"/>
                <w:sz w:val="18"/>
                <w:szCs w:val="18"/>
              </w:rPr>
            </w:pPr>
          </w:p>
          <w:p w14:paraId="6802E12C" w14:textId="46EFF55F" w:rsidR="000A6ACA" w:rsidRDefault="000A6ACA" w:rsidP="000A6ACA">
            <w:pPr>
              <w:spacing w:after="0" w:line="240" w:lineRule="auto"/>
              <w:rPr>
                <w:rFonts w:ascii="Times New Roman" w:eastAsia="Calibri" w:hAnsi="Times New Roman" w:cs="Times New Roman"/>
                <w:sz w:val="18"/>
                <w:szCs w:val="18"/>
              </w:rPr>
            </w:pPr>
            <w:r>
              <w:rPr>
                <w:rFonts w:ascii="Times New Roman" w:eastAsia="Calibri" w:hAnsi="Times New Roman" w:cs="Times New Roman"/>
                <w:color w:val="000000" w:themeColor="text1"/>
                <w:sz w:val="18"/>
                <w:szCs w:val="18"/>
              </w:rPr>
              <w:t xml:space="preserve">Number of </w:t>
            </w:r>
            <w:r w:rsidRPr="00D95300">
              <w:rPr>
                <w:rFonts w:ascii="Times New Roman" w:eastAsia="Calibri" w:hAnsi="Times New Roman" w:cs="Times New Roman"/>
                <w:sz w:val="18"/>
                <w:szCs w:val="18"/>
              </w:rPr>
              <w:t>training seminar</w:t>
            </w:r>
            <w:r w:rsidR="009E09F3">
              <w:rPr>
                <w:rFonts w:ascii="Times New Roman" w:eastAsia="Calibri" w:hAnsi="Times New Roman" w:cs="Times New Roman"/>
                <w:sz w:val="18"/>
                <w:szCs w:val="18"/>
              </w:rPr>
              <w:t>s</w:t>
            </w:r>
            <w:r w:rsidRPr="00D95300">
              <w:rPr>
                <w:rFonts w:ascii="Times New Roman" w:eastAsia="Calibri" w:hAnsi="Times New Roman" w:cs="Times New Roman"/>
                <w:sz w:val="18"/>
                <w:szCs w:val="18"/>
              </w:rPr>
              <w:t>/workshop</w:t>
            </w:r>
            <w:r w:rsidR="009E09F3">
              <w:rPr>
                <w:rFonts w:ascii="Times New Roman" w:eastAsia="Calibri" w:hAnsi="Times New Roman" w:cs="Times New Roman"/>
                <w:sz w:val="18"/>
                <w:szCs w:val="18"/>
              </w:rPr>
              <w:t>s</w:t>
            </w:r>
            <w:r w:rsidRPr="00D95300">
              <w:rPr>
                <w:rFonts w:ascii="Times New Roman" w:eastAsia="Calibri" w:hAnsi="Times New Roman" w:cs="Times New Roman"/>
                <w:sz w:val="18"/>
                <w:szCs w:val="18"/>
              </w:rPr>
              <w:t xml:space="preserve"> on the Decentralized Procedure and Mutual Recognition </w:t>
            </w:r>
            <w:r>
              <w:rPr>
                <w:rFonts w:ascii="Times New Roman" w:eastAsia="Calibri" w:hAnsi="Times New Roman" w:cs="Times New Roman"/>
                <w:sz w:val="18"/>
                <w:szCs w:val="18"/>
              </w:rPr>
              <w:t xml:space="preserve">MA </w:t>
            </w:r>
            <w:r w:rsidRPr="00D95300">
              <w:rPr>
                <w:rFonts w:ascii="Times New Roman" w:eastAsia="Calibri" w:hAnsi="Times New Roman" w:cs="Times New Roman"/>
                <w:sz w:val="18"/>
                <w:szCs w:val="18"/>
              </w:rPr>
              <w:t>Procedure in EU</w:t>
            </w:r>
          </w:p>
          <w:p w14:paraId="51855509" w14:textId="77777777" w:rsidR="000A6ACA" w:rsidRDefault="000A6ACA" w:rsidP="000A6AC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054633DA" w14:textId="69AC0BC7" w:rsidR="00AA2FAE" w:rsidRPr="000A6ACA" w:rsidRDefault="000A6ACA" w:rsidP="000A6AC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tc>
        <w:tc>
          <w:tcPr>
            <w:tcW w:w="807" w:type="pct"/>
          </w:tcPr>
          <w:p w14:paraId="713FDD34"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lastRenderedPageBreak/>
              <w:t>Twinning Project periodic Reports</w:t>
            </w:r>
          </w:p>
          <w:p w14:paraId="3A15F7C5"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77CF1F59"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Mission Reports by Twinning Experts and their Annexes</w:t>
            </w:r>
          </w:p>
          <w:p w14:paraId="5FF290EA"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77AE5D50"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Agendas and Support materials</w:t>
            </w:r>
          </w:p>
          <w:p w14:paraId="773EAD03"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3A803C1C"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Attendance Lists</w:t>
            </w:r>
          </w:p>
          <w:p w14:paraId="648EC6ED"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54725A3F"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Reports</w:t>
            </w:r>
          </w:p>
          <w:p w14:paraId="41FD0F29"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243B5D6E"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Internship Agendas and Support materials</w:t>
            </w:r>
          </w:p>
          <w:p w14:paraId="147C0E05"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76328D1C"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Internship Attendance Lists</w:t>
            </w:r>
          </w:p>
          <w:p w14:paraId="0C5C6D53"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50DAD042"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Internship Reports</w:t>
            </w:r>
          </w:p>
          <w:p w14:paraId="75745C46"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tc>
        <w:tc>
          <w:tcPr>
            <w:tcW w:w="753" w:type="pct"/>
            <w:vMerge w:val="restart"/>
          </w:tcPr>
          <w:p w14:paraId="0C04E3A4"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Conditions for employees in public sector are worsened and Agency is not able to maintain its stuff due to better conditions offered by the pharmaceutical industry</w:t>
            </w:r>
          </w:p>
          <w:p w14:paraId="329DC7F2"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val="restart"/>
          </w:tcPr>
          <w:p w14:paraId="6A0C5FAF"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The new Law of Medicines of Republic of Montenegro is timely approved.</w:t>
            </w:r>
          </w:p>
          <w:p w14:paraId="77BFB56E"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10A03CA4"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Full commitment of the parties involved and good cooperation among twinned institutions and project teams</w:t>
            </w:r>
            <w:r w:rsidRPr="006A2210">
              <w:rPr>
                <w:rFonts w:ascii="Times New Roman" w:hAnsi="Times New Roman" w:cs="Times New Roman"/>
                <w:color w:val="000000" w:themeColor="text1"/>
                <w:sz w:val="18"/>
                <w:szCs w:val="18"/>
              </w:rPr>
              <w:t xml:space="preserve"> </w:t>
            </w:r>
            <w:r w:rsidRPr="006A2210">
              <w:rPr>
                <w:rFonts w:ascii="Times New Roman" w:eastAsia="Times New Roman" w:hAnsi="Times New Roman" w:cs="Times New Roman"/>
                <w:color w:val="000000" w:themeColor="text1"/>
                <w:sz w:val="18"/>
                <w:szCs w:val="18"/>
                <w:lang w:eastAsia="en-GB"/>
              </w:rPr>
              <w:t>in project implementation.</w:t>
            </w:r>
          </w:p>
          <w:p w14:paraId="6E4326D5"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2135AF9E"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Human resources mobilized by Twinned MS Institution hold competencies and expertise that are relevant to the nature of the mission.</w:t>
            </w:r>
          </w:p>
          <w:p w14:paraId="239F0C27"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27A20026"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Twinned MS institutions ensures continuity of assistance - i.e. no excessive turnover of Twinning Experts, when not required by project needs and activities.</w:t>
            </w:r>
          </w:p>
          <w:p w14:paraId="0CEC6C54"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650480AB"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Heavy daily workloads do not limit the availability of CALIMS employees to participate in training and other capacity building activities.</w:t>
            </w:r>
          </w:p>
          <w:p w14:paraId="78C91C20"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p w14:paraId="5648E911"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Absorption of capacity building inputs by CALIMS staff is not affected by high staff turnover and/or lack of interest in Twinning activities.</w:t>
            </w:r>
          </w:p>
        </w:tc>
      </w:tr>
      <w:tr w:rsidR="00AA2FAE" w:rsidRPr="006A2210" w14:paraId="2E8BA28D" w14:textId="77777777" w:rsidTr="0019337F">
        <w:trPr>
          <w:trHeight w:val="274"/>
        </w:trPr>
        <w:tc>
          <w:tcPr>
            <w:tcW w:w="795" w:type="pct"/>
            <w:vAlign w:val="center"/>
          </w:tcPr>
          <w:p w14:paraId="2318E99C" w14:textId="77777777" w:rsidR="00AA2FAE" w:rsidRPr="006A2210" w:rsidRDefault="00AA2FAE" w:rsidP="00AA2FAE">
            <w:pPr>
              <w:spacing w:after="0" w:line="240" w:lineRule="auto"/>
              <w:rPr>
                <w:rFonts w:ascii="Times New Roman" w:eastAsia="Calibri" w:hAnsi="Times New Roman" w:cs="Times New Roman"/>
                <w:b/>
                <w:color w:val="000000" w:themeColor="text1"/>
                <w:sz w:val="18"/>
                <w:szCs w:val="18"/>
                <w:u w:val="single"/>
              </w:rPr>
            </w:pPr>
          </w:p>
          <w:p w14:paraId="0DC6CE95" w14:textId="77777777" w:rsidR="00AA2FAE" w:rsidRPr="006A2210" w:rsidRDefault="00AA2FAE" w:rsidP="00AA2FAE">
            <w:pPr>
              <w:spacing w:after="0" w:line="240" w:lineRule="auto"/>
              <w:rPr>
                <w:rFonts w:ascii="Times New Roman" w:eastAsia="Calibri" w:hAnsi="Times New Roman" w:cs="Times New Roman"/>
                <w:b/>
                <w:color w:val="000000" w:themeColor="text1"/>
                <w:sz w:val="18"/>
                <w:szCs w:val="18"/>
              </w:rPr>
            </w:pPr>
          </w:p>
        </w:tc>
        <w:tc>
          <w:tcPr>
            <w:tcW w:w="708" w:type="pct"/>
          </w:tcPr>
          <w:p w14:paraId="71914670" w14:textId="489CCD2F" w:rsidR="00AA2FAE" w:rsidRPr="005F4B4B" w:rsidRDefault="00AA2FAE" w:rsidP="00AA2FAE">
            <w:pPr>
              <w:spacing w:after="0" w:line="240" w:lineRule="auto"/>
              <w:rPr>
                <w:rFonts w:ascii="Times New Roman" w:eastAsia="Calibri" w:hAnsi="Times New Roman" w:cs="Times New Roman"/>
                <w:b/>
                <w:color w:val="000000" w:themeColor="text1"/>
                <w:sz w:val="18"/>
                <w:szCs w:val="18"/>
              </w:rPr>
            </w:pPr>
            <w:r>
              <w:rPr>
                <w:rFonts w:ascii="Times New Roman" w:eastAsia="Calibri" w:hAnsi="Times New Roman" w:cs="Times New Roman"/>
                <w:b/>
                <w:color w:val="000000" w:themeColor="text1"/>
                <w:sz w:val="18"/>
                <w:szCs w:val="18"/>
                <w:u w:val="single"/>
              </w:rPr>
              <w:t>Sub-r</w:t>
            </w:r>
            <w:r w:rsidRPr="00855346">
              <w:rPr>
                <w:rFonts w:ascii="Times New Roman" w:eastAsia="Calibri" w:hAnsi="Times New Roman" w:cs="Times New Roman"/>
                <w:b/>
                <w:color w:val="000000" w:themeColor="text1"/>
                <w:sz w:val="18"/>
                <w:szCs w:val="18"/>
                <w:u w:val="single"/>
              </w:rPr>
              <w:t xml:space="preserve">esult </w:t>
            </w:r>
            <w:r>
              <w:rPr>
                <w:rFonts w:ascii="Times New Roman" w:eastAsia="Calibri" w:hAnsi="Times New Roman" w:cs="Times New Roman"/>
                <w:b/>
                <w:color w:val="000000" w:themeColor="text1"/>
                <w:sz w:val="18"/>
                <w:szCs w:val="18"/>
                <w:u w:val="single"/>
              </w:rPr>
              <w:t>3</w:t>
            </w:r>
            <w:r w:rsidRPr="00855346">
              <w:rPr>
                <w:rFonts w:ascii="Times New Roman" w:eastAsia="Calibri" w:hAnsi="Times New Roman" w:cs="Times New Roman"/>
                <w:b/>
                <w:color w:val="000000" w:themeColor="text1"/>
                <w:sz w:val="18"/>
                <w:szCs w:val="18"/>
                <w:u w:val="single"/>
              </w:rPr>
              <w:t>.2:</w:t>
            </w:r>
            <w:r w:rsidRPr="006A2210">
              <w:rPr>
                <w:rFonts w:ascii="Times New Roman" w:eastAsia="Calibri" w:hAnsi="Times New Roman" w:cs="Times New Roman"/>
                <w:b/>
                <w:color w:val="000000" w:themeColor="text1"/>
                <w:sz w:val="18"/>
                <w:szCs w:val="18"/>
              </w:rPr>
              <w:t xml:space="preserve"> Enhanced CALIMS </w:t>
            </w:r>
            <w:r>
              <w:rPr>
                <w:rFonts w:ascii="Times New Roman" w:eastAsia="Calibri" w:hAnsi="Times New Roman" w:cs="Times New Roman"/>
                <w:b/>
                <w:color w:val="000000" w:themeColor="text1"/>
                <w:sz w:val="18"/>
                <w:szCs w:val="18"/>
              </w:rPr>
              <w:t>c</w:t>
            </w:r>
            <w:r w:rsidRPr="006A2210">
              <w:rPr>
                <w:rFonts w:ascii="Times New Roman" w:eastAsia="Calibri" w:hAnsi="Times New Roman" w:cs="Times New Roman"/>
                <w:b/>
                <w:color w:val="000000" w:themeColor="text1"/>
                <w:sz w:val="18"/>
                <w:szCs w:val="18"/>
              </w:rPr>
              <w:t xml:space="preserve">apacity to perform inspections </w:t>
            </w:r>
            <w:r>
              <w:rPr>
                <w:rFonts w:ascii="Times New Roman" w:eastAsia="Calibri" w:hAnsi="Times New Roman" w:cs="Times New Roman"/>
                <w:b/>
                <w:color w:val="000000" w:themeColor="text1"/>
                <w:sz w:val="18"/>
                <w:szCs w:val="18"/>
              </w:rPr>
              <w:t xml:space="preserve">of </w:t>
            </w:r>
            <w:r w:rsidRPr="006A2210">
              <w:rPr>
                <w:rFonts w:ascii="Times New Roman" w:eastAsia="Calibri" w:hAnsi="Times New Roman" w:cs="Times New Roman"/>
                <w:b/>
                <w:color w:val="000000" w:themeColor="text1"/>
                <w:sz w:val="18"/>
                <w:szCs w:val="18"/>
              </w:rPr>
              <w:t>medicines manufacturers and wholesalers, in full compliance with EU GMP and GDP guidelines</w:t>
            </w:r>
          </w:p>
        </w:tc>
        <w:tc>
          <w:tcPr>
            <w:tcW w:w="1070" w:type="pct"/>
          </w:tcPr>
          <w:p w14:paraId="09FA0C70" w14:textId="77777777" w:rsidR="00995391" w:rsidRDefault="00995391" w:rsidP="0099539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933C00">
              <w:rPr>
                <w:rFonts w:ascii="Times New Roman" w:eastAsia="Calibri" w:hAnsi="Times New Roman" w:cs="Times New Roman"/>
                <w:sz w:val="18"/>
                <w:szCs w:val="18"/>
              </w:rPr>
              <w:t>basic training</w:t>
            </w:r>
            <w:r>
              <w:rPr>
                <w:rFonts w:ascii="Times New Roman" w:eastAsia="Calibri" w:hAnsi="Times New Roman" w:cs="Times New Roman"/>
                <w:sz w:val="18"/>
                <w:szCs w:val="18"/>
              </w:rPr>
              <w:t>s</w:t>
            </w:r>
            <w:r w:rsidRPr="004D78E3">
              <w:rPr>
                <w:rFonts w:ascii="Times New Roman" w:eastAsia="Calibri" w:hAnsi="Times New Roman" w:cs="Times New Roman"/>
                <w:sz w:val="18"/>
                <w:szCs w:val="18"/>
              </w:rPr>
              <w:t xml:space="preserve"> </w:t>
            </w:r>
            <w:r w:rsidRPr="00933C00">
              <w:rPr>
                <w:rFonts w:ascii="Times New Roman" w:eastAsia="Calibri" w:hAnsi="Times New Roman" w:cs="Times New Roman"/>
                <w:sz w:val="18"/>
                <w:szCs w:val="18"/>
              </w:rPr>
              <w:t xml:space="preserve">on EU GMP inspection procedures and good practices in their application </w:t>
            </w:r>
          </w:p>
          <w:p w14:paraId="58BBE38D" w14:textId="77777777" w:rsidR="00995391" w:rsidRDefault="00995391" w:rsidP="00995391">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B158146" w14:textId="77777777" w:rsidR="00995391" w:rsidRDefault="00995391" w:rsidP="00995391">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03805C68" w14:textId="77777777" w:rsidR="00AA2FAE" w:rsidRPr="00391D6F" w:rsidRDefault="00AA2FAE" w:rsidP="00AA2FAE">
            <w:pPr>
              <w:spacing w:after="0" w:line="240" w:lineRule="auto"/>
              <w:contextualSpacing/>
              <w:jc w:val="both"/>
              <w:rPr>
                <w:rFonts w:ascii="Times New Roman" w:eastAsia="Calibri" w:hAnsi="Times New Roman" w:cs="Times New Roman"/>
                <w:color w:val="FF0000"/>
                <w:sz w:val="18"/>
                <w:szCs w:val="18"/>
              </w:rPr>
            </w:pPr>
          </w:p>
          <w:p w14:paraId="5AC1B10B" w14:textId="77777777" w:rsidR="00DF6149" w:rsidRDefault="00DF6149" w:rsidP="00DF614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933C00">
              <w:rPr>
                <w:rFonts w:ascii="Times New Roman" w:eastAsia="Calibri" w:hAnsi="Times New Roman" w:cs="Times New Roman"/>
                <w:sz w:val="18"/>
                <w:szCs w:val="18"/>
              </w:rPr>
              <w:t>basic training</w:t>
            </w:r>
            <w:r>
              <w:rPr>
                <w:rFonts w:ascii="Times New Roman" w:eastAsia="Calibri" w:hAnsi="Times New Roman" w:cs="Times New Roman"/>
                <w:sz w:val="18"/>
                <w:szCs w:val="18"/>
              </w:rPr>
              <w:t>s</w:t>
            </w:r>
            <w:r w:rsidRPr="004D78E3">
              <w:rPr>
                <w:rFonts w:ascii="Times New Roman" w:eastAsia="Calibri" w:hAnsi="Times New Roman" w:cs="Times New Roman"/>
                <w:sz w:val="18"/>
                <w:szCs w:val="18"/>
              </w:rPr>
              <w:t xml:space="preserve"> </w:t>
            </w:r>
            <w:r w:rsidRPr="00933C00">
              <w:rPr>
                <w:rFonts w:ascii="Times New Roman" w:eastAsia="Calibri" w:hAnsi="Times New Roman" w:cs="Times New Roman"/>
                <w:sz w:val="18"/>
                <w:szCs w:val="18"/>
              </w:rPr>
              <w:t>on EU G</w:t>
            </w:r>
            <w:r>
              <w:rPr>
                <w:rFonts w:ascii="Times New Roman" w:eastAsia="Calibri" w:hAnsi="Times New Roman" w:cs="Times New Roman"/>
                <w:sz w:val="18"/>
                <w:szCs w:val="18"/>
              </w:rPr>
              <w:t>D</w:t>
            </w:r>
            <w:r w:rsidRPr="00933C00">
              <w:rPr>
                <w:rFonts w:ascii="Times New Roman" w:eastAsia="Calibri" w:hAnsi="Times New Roman" w:cs="Times New Roman"/>
                <w:sz w:val="18"/>
                <w:szCs w:val="18"/>
              </w:rPr>
              <w:t xml:space="preserve">P inspection procedures and good practices in their application </w:t>
            </w:r>
          </w:p>
          <w:p w14:paraId="53B1D24E" w14:textId="77777777" w:rsidR="00DF6149" w:rsidRDefault="00DF6149" w:rsidP="00DF6149">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67DDD5F9" w14:textId="77777777" w:rsidR="00DF6149" w:rsidRDefault="00DF6149" w:rsidP="00DF6149">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51265CC8" w14:textId="77777777" w:rsidR="00AA2FAE" w:rsidRPr="007B73CF" w:rsidRDefault="00AA2FAE" w:rsidP="00AA2FAE">
            <w:pPr>
              <w:spacing w:after="0" w:line="240" w:lineRule="auto"/>
              <w:contextualSpacing/>
              <w:jc w:val="both"/>
              <w:rPr>
                <w:rFonts w:ascii="Times New Roman" w:eastAsia="Calibri" w:hAnsi="Times New Roman" w:cs="Times New Roman"/>
                <w:color w:val="FF0000"/>
                <w:sz w:val="18"/>
                <w:szCs w:val="18"/>
              </w:rPr>
            </w:pPr>
          </w:p>
          <w:p w14:paraId="7E65D759" w14:textId="77777777" w:rsidR="000D599D" w:rsidRDefault="000D599D" w:rsidP="000D599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Number of</w:t>
            </w:r>
            <w:r w:rsidRPr="002430D6">
              <w:rPr>
                <w:rFonts w:ascii="Times New Roman" w:eastAsia="Calibri" w:hAnsi="Times New Roman" w:cs="Times New Roman"/>
                <w:sz w:val="18"/>
                <w:szCs w:val="18"/>
              </w:rPr>
              <w:t xml:space="preserve"> </w:t>
            </w:r>
            <w:r w:rsidRPr="00DE1E69">
              <w:rPr>
                <w:rFonts w:ascii="Times New Roman" w:eastAsia="Calibri" w:hAnsi="Times New Roman" w:cs="Times New Roman"/>
                <w:sz w:val="18"/>
                <w:szCs w:val="18"/>
              </w:rPr>
              <w:t>GMP on-the-spot inspection</w:t>
            </w:r>
            <w:r>
              <w:rPr>
                <w:rFonts w:ascii="Times New Roman" w:eastAsia="Calibri" w:hAnsi="Times New Roman" w:cs="Times New Roman"/>
                <w:sz w:val="18"/>
                <w:szCs w:val="18"/>
              </w:rPr>
              <w:t>s</w:t>
            </w:r>
            <w:r w:rsidRPr="00DE1E69">
              <w:rPr>
                <w:rFonts w:ascii="Times New Roman" w:eastAsia="Calibri" w:hAnsi="Times New Roman" w:cs="Times New Roman"/>
                <w:sz w:val="18"/>
                <w:szCs w:val="18"/>
              </w:rPr>
              <w:t xml:space="preserve"> to a Montenegrin manufacturer or a manufacturer </w:t>
            </w:r>
            <w:r>
              <w:rPr>
                <w:rFonts w:ascii="Times New Roman" w:eastAsia="Calibri" w:hAnsi="Times New Roman" w:cs="Times New Roman"/>
                <w:sz w:val="18"/>
                <w:szCs w:val="18"/>
              </w:rPr>
              <w:t xml:space="preserve">in </w:t>
            </w:r>
            <w:r w:rsidRPr="00FD547D">
              <w:rPr>
                <w:rFonts w:ascii="Times New Roman" w:eastAsia="Calibri" w:hAnsi="Times New Roman" w:cs="Times New Roman"/>
                <w:sz w:val="18"/>
                <w:szCs w:val="18"/>
              </w:rPr>
              <w:t>EU twinning partner</w:t>
            </w:r>
          </w:p>
          <w:p w14:paraId="240362C7" w14:textId="77777777" w:rsidR="000D599D" w:rsidRDefault="000D599D" w:rsidP="000D599D">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0F12012" w14:textId="77777777" w:rsidR="000D599D" w:rsidRDefault="000D599D" w:rsidP="000D599D">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04CFBE30" w14:textId="77777777" w:rsidR="00AA2FAE" w:rsidRPr="007B73CF" w:rsidRDefault="00AA2FAE" w:rsidP="00AA2FAE">
            <w:pPr>
              <w:spacing w:after="0" w:line="240" w:lineRule="auto"/>
              <w:contextualSpacing/>
              <w:jc w:val="both"/>
              <w:rPr>
                <w:rFonts w:ascii="Times New Roman" w:eastAsia="Calibri" w:hAnsi="Times New Roman" w:cs="Times New Roman"/>
                <w:color w:val="FF0000"/>
                <w:sz w:val="18"/>
                <w:szCs w:val="18"/>
              </w:rPr>
            </w:pPr>
          </w:p>
          <w:p w14:paraId="1A2E3CCE" w14:textId="77777777" w:rsidR="006A2478" w:rsidRDefault="006A2478" w:rsidP="006A247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Number of</w:t>
            </w:r>
            <w:r w:rsidRPr="002430D6">
              <w:rPr>
                <w:rFonts w:ascii="Times New Roman" w:eastAsia="Calibri" w:hAnsi="Times New Roman" w:cs="Times New Roman"/>
                <w:sz w:val="18"/>
                <w:szCs w:val="18"/>
              </w:rPr>
              <w:t xml:space="preserve"> </w:t>
            </w:r>
            <w:r w:rsidRPr="00DE1E69">
              <w:rPr>
                <w:rFonts w:ascii="Times New Roman" w:eastAsia="Calibri" w:hAnsi="Times New Roman" w:cs="Times New Roman"/>
                <w:sz w:val="18"/>
                <w:szCs w:val="18"/>
              </w:rPr>
              <w:t>G</w:t>
            </w:r>
            <w:r>
              <w:rPr>
                <w:rFonts w:ascii="Times New Roman" w:eastAsia="Calibri" w:hAnsi="Times New Roman" w:cs="Times New Roman"/>
                <w:sz w:val="18"/>
                <w:szCs w:val="18"/>
              </w:rPr>
              <w:t>D</w:t>
            </w:r>
            <w:r w:rsidRPr="00DE1E69">
              <w:rPr>
                <w:rFonts w:ascii="Times New Roman" w:eastAsia="Calibri" w:hAnsi="Times New Roman" w:cs="Times New Roman"/>
                <w:sz w:val="18"/>
                <w:szCs w:val="18"/>
              </w:rPr>
              <w:t>P on-the-spot inspection</w:t>
            </w:r>
            <w:r>
              <w:rPr>
                <w:rFonts w:ascii="Times New Roman" w:eastAsia="Calibri" w:hAnsi="Times New Roman" w:cs="Times New Roman"/>
                <w:sz w:val="18"/>
                <w:szCs w:val="18"/>
              </w:rPr>
              <w:t>s</w:t>
            </w:r>
            <w:r w:rsidRPr="00DE1E69">
              <w:rPr>
                <w:rFonts w:ascii="Times New Roman" w:eastAsia="Calibri" w:hAnsi="Times New Roman" w:cs="Times New Roman"/>
                <w:sz w:val="18"/>
                <w:szCs w:val="18"/>
              </w:rPr>
              <w:t xml:space="preserve"> to a Montenegrin </w:t>
            </w:r>
            <w:r w:rsidRPr="00535FE5">
              <w:rPr>
                <w:rFonts w:ascii="Times New Roman" w:eastAsia="Calibri" w:hAnsi="Times New Roman" w:cs="Times New Roman"/>
                <w:sz w:val="18"/>
                <w:szCs w:val="18"/>
              </w:rPr>
              <w:t>wholesaler</w:t>
            </w:r>
            <w:r w:rsidRPr="00DE1E69">
              <w:rPr>
                <w:rFonts w:ascii="Times New Roman" w:eastAsia="Calibri" w:hAnsi="Times New Roman" w:cs="Times New Roman"/>
                <w:sz w:val="18"/>
                <w:szCs w:val="18"/>
              </w:rPr>
              <w:t xml:space="preserve"> or a </w:t>
            </w:r>
            <w:r w:rsidRPr="00535FE5">
              <w:rPr>
                <w:rFonts w:ascii="Times New Roman" w:eastAsia="Calibri" w:hAnsi="Times New Roman" w:cs="Times New Roman"/>
                <w:sz w:val="18"/>
                <w:szCs w:val="18"/>
              </w:rPr>
              <w:t>wholesaler</w:t>
            </w:r>
            <w:r w:rsidRPr="00DE1E69">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in </w:t>
            </w:r>
            <w:r w:rsidRPr="00FD547D">
              <w:rPr>
                <w:rFonts w:ascii="Times New Roman" w:eastAsia="Calibri" w:hAnsi="Times New Roman" w:cs="Times New Roman"/>
                <w:sz w:val="18"/>
                <w:szCs w:val="18"/>
              </w:rPr>
              <w:t>EU twinning partner</w:t>
            </w:r>
          </w:p>
          <w:p w14:paraId="7ADF5CA9" w14:textId="77777777" w:rsidR="006A2478" w:rsidRDefault="006A2478" w:rsidP="006A247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65F2B794" w14:textId="77777777" w:rsidR="006A2478" w:rsidRDefault="006A2478" w:rsidP="006A247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521094CC" w14:textId="77777777" w:rsidR="00535FE5" w:rsidRPr="007B73CF" w:rsidRDefault="00535FE5" w:rsidP="00535FE5">
            <w:pPr>
              <w:spacing w:after="0" w:line="240" w:lineRule="auto"/>
              <w:contextualSpacing/>
              <w:jc w:val="both"/>
              <w:rPr>
                <w:rFonts w:ascii="Times New Roman" w:eastAsia="Calibri" w:hAnsi="Times New Roman" w:cs="Times New Roman"/>
                <w:color w:val="FF0000"/>
                <w:sz w:val="18"/>
                <w:szCs w:val="18"/>
              </w:rPr>
            </w:pPr>
          </w:p>
          <w:p w14:paraId="62974096" w14:textId="77777777" w:rsidR="00607056" w:rsidRDefault="00607056" w:rsidP="00607056">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FA5FC2">
              <w:rPr>
                <w:rFonts w:ascii="Times New Roman" w:eastAsia="Calibri" w:hAnsi="Times New Roman" w:cs="Times New Roman"/>
                <w:sz w:val="18"/>
                <w:szCs w:val="18"/>
              </w:rPr>
              <w:t>follow-up workshops to discuss procedures improve</w:t>
            </w:r>
            <w:r>
              <w:rPr>
                <w:rFonts w:ascii="Times New Roman" w:eastAsia="Calibri" w:hAnsi="Times New Roman" w:cs="Times New Roman"/>
                <w:sz w:val="18"/>
                <w:szCs w:val="18"/>
              </w:rPr>
              <w:t>ment</w:t>
            </w:r>
            <w:r w:rsidRPr="00FA5FC2">
              <w:rPr>
                <w:rFonts w:ascii="Times New Roman" w:eastAsia="Calibri" w:hAnsi="Times New Roman" w:cs="Times New Roman"/>
                <w:sz w:val="18"/>
                <w:szCs w:val="18"/>
              </w:rPr>
              <w:t xml:space="preserve"> and weak points detected during GMP/GDP inspections</w:t>
            </w:r>
          </w:p>
          <w:p w14:paraId="5F959EAB" w14:textId="77777777" w:rsidR="00607056" w:rsidRDefault="00607056" w:rsidP="00607056">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09F500B5" w14:textId="77777777" w:rsidR="00607056" w:rsidRDefault="00607056" w:rsidP="00607056">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33430841" w14:textId="77777777" w:rsidR="00AA2FAE" w:rsidRPr="00D33D80" w:rsidRDefault="00AA2FAE" w:rsidP="00AA2FAE">
            <w:pPr>
              <w:spacing w:after="0" w:line="240" w:lineRule="auto"/>
              <w:contextualSpacing/>
              <w:jc w:val="both"/>
              <w:rPr>
                <w:rFonts w:ascii="Times New Roman" w:eastAsia="Calibri" w:hAnsi="Times New Roman" w:cs="Times New Roman"/>
                <w:sz w:val="18"/>
                <w:szCs w:val="18"/>
              </w:rPr>
            </w:pPr>
          </w:p>
          <w:p w14:paraId="185D45AB" w14:textId="77777777" w:rsidR="00AA2FAE" w:rsidRDefault="00AA2FAE" w:rsidP="00640198">
            <w:pPr>
              <w:spacing w:after="0" w:line="240" w:lineRule="auto"/>
              <w:rPr>
                <w:rFonts w:ascii="Times New Roman" w:eastAsia="Calibri" w:hAnsi="Times New Roman" w:cs="Times New Roman"/>
                <w:sz w:val="18"/>
                <w:szCs w:val="18"/>
              </w:rPr>
            </w:pPr>
            <w:r w:rsidRPr="00D33D80">
              <w:rPr>
                <w:rFonts w:ascii="Times New Roman" w:eastAsia="Calibri" w:hAnsi="Times New Roman" w:cs="Times New Roman"/>
                <w:sz w:val="18"/>
                <w:szCs w:val="18"/>
              </w:rPr>
              <w:t>GMP</w:t>
            </w:r>
            <w:r w:rsidR="00D33D80" w:rsidRPr="00D33D80">
              <w:rPr>
                <w:rFonts w:ascii="Times New Roman" w:eastAsia="Calibri" w:hAnsi="Times New Roman" w:cs="Times New Roman"/>
                <w:sz w:val="18"/>
                <w:szCs w:val="18"/>
              </w:rPr>
              <w:t>/GDP</w:t>
            </w:r>
            <w:r w:rsidRPr="00D33D80">
              <w:rPr>
                <w:rFonts w:ascii="Times New Roman" w:eastAsia="Calibri" w:hAnsi="Times New Roman" w:cs="Times New Roman"/>
                <w:sz w:val="18"/>
                <w:szCs w:val="18"/>
              </w:rPr>
              <w:t xml:space="preserve"> inspection c</w:t>
            </w:r>
            <w:r w:rsidR="00640198">
              <w:rPr>
                <w:rFonts w:ascii="Times New Roman" w:eastAsia="Calibri" w:hAnsi="Times New Roman" w:cs="Times New Roman"/>
                <w:sz w:val="18"/>
                <w:szCs w:val="18"/>
              </w:rPr>
              <w:t>hecklists analysed and reviewed</w:t>
            </w:r>
          </w:p>
          <w:p w14:paraId="4D467D9F" w14:textId="77777777" w:rsidR="00475DCA" w:rsidRDefault="00475DCA" w:rsidP="00475DC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lastRenderedPageBreak/>
              <w:t>Baseline: 0</w:t>
            </w:r>
          </w:p>
          <w:p w14:paraId="244E2810" w14:textId="77777777" w:rsidR="00475DCA" w:rsidRDefault="00475DCA" w:rsidP="00475DC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4D6F9DBB" w14:textId="0E8D24B5" w:rsidR="00475DCA" w:rsidRPr="007B73CF" w:rsidRDefault="00475DCA" w:rsidP="00640198">
            <w:pPr>
              <w:spacing w:after="0" w:line="240" w:lineRule="auto"/>
              <w:rPr>
                <w:rFonts w:ascii="Times New Roman" w:eastAsia="Calibri" w:hAnsi="Times New Roman" w:cs="Times New Roman"/>
                <w:color w:val="FF0000"/>
                <w:sz w:val="18"/>
                <w:szCs w:val="18"/>
              </w:rPr>
            </w:pPr>
          </w:p>
        </w:tc>
        <w:tc>
          <w:tcPr>
            <w:tcW w:w="807" w:type="pct"/>
          </w:tcPr>
          <w:p w14:paraId="4E02EC4B" w14:textId="77777777" w:rsidR="00AA2FAE" w:rsidRPr="006A2210" w:rsidRDefault="00AA2FAE" w:rsidP="00AA2FAE">
            <w:pPr>
              <w:pStyle w:val="Default"/>
              <w:spacing w:before="60"/>
              <w:rPr>
                <w:rFonts w:eastAsia="Times New Roman"/>
                <w:color w:val="000000" w:themeColor="text1"/>
                <w:sz w:val="18"/>
                <w:szCs w:val="18"/>
                <w:lang w:eastAsia="en-GB"/>
              </w:rPr>
            </w:pPr>
            <w:r w:rsidRPr="006A2210">
              <w:rPr>
                <w:rFonts w:eastAsia="Times New Roman"/>
                <w:color w:val="000000" w:themeColor="text1"/>
                <w:sz w:val="18"/>
                <w:szCs w:val="18"/>
                <w:lang w:eastAsia="en-GB"/>
              </w:rPr>
              <w:lastRenderedPageBreak/>
              <w:t>Twinning Project periodic Reports</w:t>
            </w:r>
          </w:p>
          <w:p w14:paraId="612FEAFC" w14:textId="77777777" w:rsidR="00AA2FAE" w:rsidRPr="006A2210" w:rsidRDefault="00AA2FAE" w:rsidP="00AA2FAE">
            <w:pPr>
              <w:pStyle w:val="Default"/>
              <w:spacing w:before="60"/>
              <w:rPr>
                <w:rFonts w:eastAsia="Times New Roman"/>
                <w:color w:val="000000" w:themeColor="text1"/>
                <w:sz w:val="18"/>
                <w:szCs w:val="18"/>
                <w:lang w:eastAsia="en-GB"/>
              </w:rPr>
            </w:pPr>
            <w:r w:rsidRPr="006A2210">
              <w:rPr>
                <w:rFonts w:eastAsia="Times New Roman"/>
                <w:color w:val="000000" w:themeColor="text1"/>
                <w:sz w:val="18"/>
                <w:szCs w:val="18"/>
                <w:lang w:eastAsia="en-GB"/>
              </w:rPr>
              <w:t>Mission Reports by Twinning Experts and their Annexes</w:t>
            </w:r>
          </w:p>
          <w:p w14:paraId="0656BB6A" w14:textId="77777777" w:rsidR="00AA2FAE" w:rsidRPr="006A2210" w:rsidRDefault="00AA2FAE" w:rsidP="00AA2FAE">
            <w:pPr>
              <w:pStyle w:val="Default"/>
              <w:spacing w:before="60"/>
              <w:rPr>
                <w:rFonts w:eastAsia="Times New Roman"/>
                <w:color w:val="000000" w:themeColor="text1"/>
                <w:sz w:val="18"/>
                <w:szCs w:val="18"/>
                <w:lang w:eastAsia="en-GB"/>
              </w:rPr>
            </w:pPr>
            <w:r w:rsidRPr="006A2210">
              <w:rPr>
                <w:rFonts w:eastAsia="Times New Roman"/>
                <w:color w:val="000000" w:themeColor="text1"/>
                <w:sz w:val="18"/>
                <w:szCs w:val="18"/>
                <w:lang w:eastAsia="en-GB"/>
              </w:rPr>
              <w:t>Training/Workshop Agendas and Support materials</w:t>
            </w:r>
          </w:p>
          <w:p w14:paraId="48607A45" w14:textId="77777777" w:rsidR="00AA2FAE" w:rsidRPr="006A2210" w:rsidRDefault="00AA2FAE" w:rsidP="00AA2FAE">
            <w:pPr>
              <w:pStyle w:val="Default"/>
              <w:spacing w:before="60"/>
              <w:rPr>
                <w:rFonts w:eastAsia="Times New Roman"/>
                <w:color w:val="000000" w:themeColor="text1"/>
                <w:sz w:val="18"/>
                <w:szCs w:val="18"/>
                <w:lang w:eastAsia="en-GB"/>
              </w:rPr>
            </w:pPr>
            <w:r w:rsidRPr="006A2210">
              <w:rPr>
                <w:rFonts w:eastAsia="Times New Roman"/>
                <w:color w:val="000000" w:themeColor="text1"/>
                <w:sz w:val="18"/>
                <w:szCs w:val="18"/>
                <w:lang w:eastAsia="en-GB"/>
              </w:rPr>
              <w:t>Training/Workshop Attendance Lists</w:t>
            </w:r>
          </w:p>
          <w:p w14:paraId="383F7BB7" w14:textId="77777777" w:rsidR="00AA2FAE" w:rsidRPr="006A2210" w:rsidRDefault="00AA2FAE" w:rsidP="00AA2FAE">
            <w:pPr>
              <w:pStyle w:val="Default"/>
              <w:spacing w:before="60"/>
              <w:rPr>
                <w:rFonts w:eastAsia="Times New Roman"/>
                <w:color w:val="000000" w:themeColor="text1"/>
                <w:sz w:val="18"/>
                <w:szCs w:val="18"/>
                <w:lang w:eastAsia="en-GB"/>
              </w:rPr>
            </w:pPr>
            <w:r w:rsidRPr="006A2210">
              <w:rPr>
                <w:rFonts w:eastAsia="Times New Roman"/>
                <w:color w:val="000000" w:themeColor="text1"/>
                <w:sz w:val="18"/>
                <w:szCs w:val="18"/>
                <w:lang w:eastAsia="en-GB"/>
              </w:rPr>
              <w:t>Training/Workshop Reports</w:t>
            </w:r>
          </w:p>
          <w:p w14:paraId="7679DC5E" w14:textId="77777777" w:rsidR="00AA2FAE" w:rsidRPr="006A2210" w:rsidRDefault="00AA2FAE" w:rsidP="00AA2FAE">
            <w:pPr>
              <w:pStyle w:val="Default"/>
              <w:spacing w:before="60"/>
              <w:rPr>
                <w:color w:val="000000" w:themeColor="text1"/>
                <w:sz w:val="18"/>
                <w:szCs w:val="18"/>
              </w:rPr>
            </w:pPr>
            <w:r w:rsidRPr="006A2210">
              <w:rPr>
                <w:rFonts w:eastAsia="Times New Roman"/>
                <w:color w:val="000000" w:themeColor="text1"/>
                <w:sz w:val="18"/>
                <w:szCs w:val="18"/>
                <w:lang w:eastAsia="en-GB"/>
              </w:rPr>
              <w:t>Reports from simulation visits.</w:t>
            </w:r>
          </w:p>
        </w:tc>
        <w:tc>
          <w:tcPr>
            <w:tcW w:w="753" w:type="pct"/>
            <w:vMerge/>
          </w:tcPr>
          <w:p w14:paraId="3C07E787"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tcPr>
          <w:p w14:paraId="1649F6BE" w14:textId="77777777" w:rsidR="00AA2FAE" w:rsidRPr="006A2210" w:rsidRDefault="00AA2FAE" w:rsidP="00AA2FAE">
            <w:pPr>
              <w:spacing w:after="0" w:line="240" w:lineRule="auto"/>
              <w:rPr>
                <w:rFonts w:ascii="Times New Roman" w:eastAsia="Times New Roman" w:hAnsi="Times New Roman" w:cs="Times New Roman"/>
                <w:color w:val="000000" w:themeColor="text1"/>
                <w:sz w:val="18"/>
                <w:szCs w:val="18"/>
                <w:lang w:eastAsia="en-GB"/>
              </w:rPr>
            </w:pPr>
          </w:p>
        </w:tc>
      </w:tr>
      <w:tr w:rsidR="00B04152" w:rsidRPr="006A2210" w14:paraId="7329BE8A" w14:textId="77777777" w:rsidTr="0019337F">
        <w:trPr>
          <w:trHeight w:val="1114"/>
        </w:trPr>
        <w:tc>
          <w:tcPr>
            <w:tcW w:w="795" w:type="pct"/>
            <w:vAlign w:val="center"/>
          </w:tcPr>
          <w:p w14:paraId="3DE7D8A9" w14:textId="77777777" w:rsidR="00B04152" w:rsidRPr="006A2210" w:rsidRDefault="00B04152" w:rsidP="00B04152">
            <w:pPr>
              <w:spacing w:after="0" w:line="240" w:lineRule="auto"/>
              <w:rPr>
                <w:rFonts w:ascii="Times New Roman" w:eastAsia="Calibri" w:hAnsi="Times New Roman" w:cs="Times New Roman"/>
                <w:b/>
                <w:color w:val="000000" w:themeColor="text1"/>
                <w:sz w:val="18"/>
                <w:szCs w:val="18"/>
              </w:rPr>
            </w:pPr>
          </w:p>
        </w:tc>
        <w:tc>
          <w:tcPr>
            <w:tcW w:w="708" w:type="pct"/>
          </w:tcPr>
          <w:p w14:paraId="0D4B8131" w14:textId="03A93B70" w:rsidR="00B04152" w:rsidRPr="006A2210" w:rsidRDefault="00B04152" w:rsidP="00B04152">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b/>
                <w:color w:val="000000" w:themeColor="text1"/>
                <w:sz w:val="18"/>
                <w:szCs w:val="18"/>
                <w:u w:val="single"/>
              </w:rPr>
              <w:t>Sub-r</w:t>
            </w:r>
            <w:r w:rsidRPr="006A2210">
              <w:rPr>
                <w:rFonts w:ascii="Times New Roman" w:eastAsia="Calibri" w:hAnsi="Times New Roman" w:cs="Times New Roman"/>
                <w:b/>
                <w:color w:val="000000" w:themeColor="text1"/>
                <w:sz w:val="18"/>
                <w:szCs w:val="18"/>
                <w:u w:val="single"/>
              </w:rPr>
              <w:t xml:space="preserve">esult </w:t>
            </w:r>
            <w:r>
              <w:rPr>
                <w:rFonts w:ascii="Times New Roman" w:eastAsia="Calibri" w:hAnsi="Times New Roman" w:cs="Times New Roman"/>
                <w:b/>
                <w:color w:val="000000" w:themeColor="text1"/>
                <w:sz w:val="18"/>
                <w:szCs w:val="18"/>
                <w:u w:val="single"/>
              </w:rPr>
              <w:t>3</w:t>
            </w:r>
            <w:r w:rsidRPr="006A2210">
              <w:rPr>
                <w:rFonts w:ascii="Times New Roman" w:eastAsia="Calibri" w:hAnsi="Times New Roman" w:cs="Times New Roman"/>
                <w:b/>
                <w:color w:val="000000" w:themeColor="text1"/>
                <w:sz w:val="18"/>
                <w:szCs w:val="18"/>
                <w:u w:val="single"/>
              </w:rPr>
              <w:t>.3</w:t>
            </w:r>
            <w:r w:rsidRPr="006A2210">
              <w:rPr>
                <w:rFonts w:ascii="Times New Roman" w:eastAsia="Calibri" w:hAnsi="Times New Roman" w:cs="Times New Roman"/>
                <w:b/>
                <w:color w:val="000000" w:themeColor="text1"/>
                <w:sz w:val="18"/>
                <w:szCs w:val="18"/>
              </w:rPr>
              <w:t>: Enhanced administrative capacity of CALIMS staff to perform risk-benefit assessment process for clinical trial approvals with professionalism and impartiality, and ensuring full compliance with in-force legislation and internationally recognized Good Clinical Practice Guidelines (GCP).</w:t>
            </w:r>
          </w:p>
        </w:tc>
        <w:tc>
          <w:tcPr>
            <w:tcW w:w="1070" w:type="pct"/>
          </w:tcPr>
          <w:p w14:paraId="716801ED" w14:textId="77777777" w:rsidR="00640198" w:rsidRDefault="00640198" w:rsidP="0064019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 xml:space="preserve">Number of </w:t>
            </w:r>
            <w:r w:rsidRPr="006A2210">
              <w:rPr>
                <w:rFonts w:ascii="Times New Roman" w:eastAsia="Calibri" w:hAnsi="Times New Roman" w:cs="Times New Roman"/>
                <w:color w:val="000000" w:themeColor="text1"/>
                <w:sz w:val="18"/>
                <w:szCs w:val="18"/>
              </w:rPr>
              <w:t>t</w:t>
            </w:r>
            <w:r>
              <w:rPr>
                <w:rFonts w:ascii="Times New Roman" w:eastAsia="Calibri" w:hAnsi="Times New Roman" w:cs="Times New Roman"/>
                <w:color w:val="000000" w:themeColor="text1"/>
                <w:sz w:val="18"/>
                <w:szCs w:val="18"/>
              </w:rPr>
              <w:t xml:space="preserve">raining seminars/workshops on </w:t>
            </w:r>
            <w:r w:rsidRPr="006A2210">
              <w:rPr>
                <w:rFonts w:ascii="Times New Roman" w:eastAsia="Calibri" w:hAnsi="Times New Roman" w:cs="Times New Roman"/>
                <w:color w:val="000000" w:themeColor="text1"/>
                <w:sz w:val="18"/>
                <w:szCs w:val="18"/>
              </w:rPr>
              <w:t>EU regulatory and procedur</w:t>
            </w:r>
            <w:r>
              <w:rPr>
                <w:rFonts w:ascii="Times New Roman" w:eastAsia="Calibri" w:hAnsi="Times New Roman" w:cs="Times New Roman"/>
                <w:color w:val="000000" w:themeColor="text1"/>
                <w:sz w:val="18"/>
                <w:szCs w:val="18"/>
              </w:rPr>
              <w:t>al guidance,</w:t>
            </w:r>
            <w:r w:rsidRPr="006A2210">
              <w:rPr>
                <w:rFonts w:ascii="Times New Roman" w:eastAsia="Calibri" w:hAnsi="Times New Roman" w:cs="Times New Roman"/>
                <w:color w:val="000000" w:themeColor="text1"/>
                <w:sz w:val="18"/>
                <w:szCs w:val="18"/>
              </w:rPr>
              <w:t xml:space="preserve"> inter</w:t>
            </w:r>
            <w:r>
              <w:rPr>
                <w:rFonts w:ascii="Times New Roman" w:eastAsia="Calibri" w:hAnsi="Times New Roman" w:cs="Times New Roman"/>
                <w:color w:val="000000" w:themeColor="text1"/>
                <w:sz w:val="18"/>
                <w:szCs w:val="18"/>
              </w:rPr>
              <w:t>national GCP</w:t>
            </w:r>
            <w:r w:rsidRPr="006A2210">
              <w:rPr>
                <w:rFonts w:ascii="Times New Roman" w:eastAsia="Calibri" w:hAnsi="Times New Roman" w:cs="Times New Roman"/>
                <w:color w:val="000000" w:themeColor="text1"/>
                <w:sz w:val="18"/>
                <w:szCs w:val="18"/>
              </w:rPr>
              <w:t xml:space="preserve"> and their application</w:t>
            </w:r>
            <w:r>
              <w:rPr>
                <w:rFonts w:ascii="Times New Roman" w:eastAsia="Calibri" w:hAnsi="Times New Roman" w:cs="Times New Roman"/>
                <w:color w:val="000000" w:themeColor="text1"/>
                <w:sz w:val="18"/>
                <w:szCs w:val="18"/>
              </w:rPr>
              <w:t xml:space="preserve"> delivered to at least 2 CALIMS employees</w:t>
            </w:r>
          </w:p>
          <w:p w14:paraId="3E1EE5F2" w14:textId="77777777" w:rsidR="00640198" w:rsidRDefault="00640198" w:rsidP="0064019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426850B4" w14:textId="77777777" w:rsidR="00640198" w:rsidRDefault="00640198" w:rsidP="00640198">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2AD166C1" w14:textId="77777777" w:rsidR="00B04152" w:rsidRPr="006A2210" w:rsidRDefault="00B04152" w:rsidP="00B04152">
            <w:pPr>
              <w:spacing w:after="0" w:line="240" w:lineRule="auto"/>
              <w:rPr>
                <w:rFonts w:ascii="Times New Roman" w:eastAsia="Calibri" w:hAnsi="Times New Roman" w:cs="Times New Roman"/>
                <w:color w:val="000000" w:themeColor="text1"/>
                <w:sz w:val="18"/>
                <w:szCs w:val="18"/>
              </w:rPr>
            </w:pPr>
          </w:p>
          <w:p w14:paraId="57F8F5EE" w14:textId="63307C5D" w:rsidR="002160EA" w:rsidRDefault="002160EA" w:rsidP="002160E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sz w:val="18"/>
                <w:szCs w:val="18"/>
              </w:rPr>
              <w:t>Number of</w:t>
            </w:r>
            <w:r w:rsidRPr="00960BA9">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CALIMS employees trained through training seminars/workshops</w:t>
            </w:r>
            <w:r w:rsidRPr="00960BA9">
              <w:rPr>
                <w:rFonts w:ascii="Times New Roman" w:eastAsia="Calibri" w:hAnsi="Times New Roman" w:cs="Times New Roman"/>
                <w:color w:val="000000" w:themeColor="text1"/>
                <w:sz w:val="18"/>
                <w:szCs w:val="18"/>
              </w:rPr>
              <w:t xml:space="preserve"> </w:t>
            </w:r>
            <w:r w:rsidRPr="006A2210">
              <w:rPr>
                <w:rFonts w:ascii="Times New Roman" w:eastAsia="Calibri" w:hAnsi="Times New Roman" w:cs="Times New Roman"/>
                <w:color w:val="000000" w:themeColor="text1"/>
                <w:sz w:val="18"/>
                <w:szCs w:val="18"/>
              </w:rPr>
              <w:t>on assess</w:t>
            </w:r>
            <w:r>
              <w:rPr>
                <w:rFonts w:ascii="Times New Roman" w:eastAsia="Calibri" w:hAnsi="Times New Roman" w:cs="Times New Roman"/>
                <w:color w:val="000000" w:themeColor="text1"/>
                <w:sz w:val="18"/>
                <w:szCs w:val="18"/>
              </w:rPr>
              <w:t>ment</w:t>
            </w:r>
            <w:r w:rsidRPr="006A2210">
              <w:rPr>
                <w:rFonts w:ascii="Times New Roman" w:eastAsia="Calibri" w:hAnsi="Times New Roman" w:cs="Times New Roman"/>
                <w:color w:val="000000" w:themeColor="text1"/>
                <w:sz w:val="18"/>
                <w:szCs w:val="18"/>
              </w:rPr>
              <w:t xml:space="preserve"> </w:t>
            </w:r>
            <w:r>
              <w:rPr>
                <w:rFonts w:ascii="Times New Roman" w:eastAsia="Calibri" w:hAnsi="Times New Roman" w:cs="Times New Roman"/>
                <w:color w:val="000000" w:themeColor="text1"/>
                <w:sz w:val="18"/>
                <w:szCs w:val="18"/>
              </w:rPr>
              <w:t xml:space="preserve">of </w:t>
            </w:r>
            <w:r w:rsidRPr="006A2210">
              <w:rPr>
                <w:rFonts w:ascii="Times New Roman" w:eastAsia="Calibri" w:hAnsi="Times New Roman" w:cs="Times New Roman"/>
                <w:color w:val="000000" w:themeColor="text1"/>
                <w:sz w:val="18"/>
                <w:szCs w:val="18"/>
              </w:rPr>
              <w:t xml:space="preserve">CT application, </w:t>
            </w:r>
            <w:r>
              <w:rPr>
                <w:rFonts w:ascii="Times New Roman" w:eastAsia="Calibri" w:hAnsi="Times New Roman" w:cs="Times New Roman"/>
                <w:color w:val="000000" w:themeColor="text1"/>
                <w:sz w:val="18"/>
                <w:szCs w:val="18"/>
              </w:rPr>
              <w:t>particularly Informed Consent Form,</w:t>
            </w:r>
            <w:r w:rsidRPr="006A2210">
              <w:rPr>
                <w:rFonts w:ascii="Times New Roman" w:eastAsia="Calibri" w:hAnsi="Times New Roman" w:cs="Times New Roman"/>
                <w:color w:val="000000" w:themeColor="text1"/>
                <w:sz w:val="18"/>
                <w:szCs w:val="18"/>
              </w:rPr>
              <w:t xml:space="preserve"> Brochure for the Investigator and Protocol</w:t>
            </w:r>
          </w:p>
          <w:p w14:paraId="04FF9FAE" w14:textId="77777777" w:rsidR="002160EA" w:rsidRDefault="002160EA" w:rsidP="002160EA">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64F29CA6" w14:textId="7E22A8D7" w:rsidR="00B04152" w:rsidRPr="006A2210" w:rsidRDefault="002160EA" w:rsidP="00B04152">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tc>
        <w:tc>
          <w:tcPr>
            <w:tcW w:w="807" w:type="pct"/>
          </w:tcPr>
          <w:p w14:paraId="4A70695E"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Twinning Project periodic Reports</w:t>
            </w:r>
          </w:p>
          <w:p w14:paraId="5587058D"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37ECDA39"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Mission Reports by Twinning Experts and their Annexes</w:t>
            </w:r>
          </w:p>
          <w:p w14:paraId="147C9B0B"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0B54C2C6"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Agendas and Support materials</w:t>
            </w:r>
          </w:p>
          <w:p w14:paraId="4DC0EE3C"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7D80587F"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Attendance Lists</w:t>
            </w:r>
          </w:p>
          <w:p w14:paraId="3FD00523"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2A61D314"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Reports</w:t>
            </w:r>
          </w:p>
        </w:tc>
        <w:tc>
          <w:tcPr>
            <w:tcW w:w="753" w:type="pct"/>
            <w:vMerge/>
          </w:tcPr>
          <w:p w14:paraId="05EB650F"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tcPr>
          <w:p w14:paraId="3290AC2B"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tc>
      </w:tr>
      <w:tr w:rsidR="00B04152" w:rsidRPr="006A2210" w14:paraId="4E329353" w14:textId="77777777" w:rsidTr="0019337F">
        <w:trPr>
          <w:trHeight w:val="1114"/>
        </w:trPr>
        <w:tc>
          <w:tcPr>
            <w:tcW w:w="795" w:type="pct"/>
            <w:vAlign w:val="center"/>
          </w:tcPr>
          <w:p w14:paraId="237FBAEE" w14:textId="77777777" w:rsidR="00B04152" w:rsidRPr="006A2210" w:rsidRDefault="00B04152" w:rsidP="00B04152">
            <w:pPr>
              <w:spacing w:after="0" w:line="240" w:lineRule="auto"/>
              <w:jc w:val="both"/>
              <w:rPr>
                <w:rFonts w:ascii="Times New Roman" w:eastAsia="Calibri" w:hAnsi="Times New Roman" w:cs="Times New Roman"/>
                <w:b/>
                <w:color w:val="000000" w:themeColor="text1"/>
                <w:sz w:val="18"/>
                <w:szCs w:val="18"/>
              </w:rPr>
            </w:pPr>
          </w:p>
        </w:tc>
        <w:tc>
          <w:tcPr>
            <w:tcW w:w="708" w:type="pct"/>
          </w:tcPr>
          <w:p w14:paraId="76330D9B" w14:textId="42B330AB" w:rsidR="00B04152" w:rsidRDefault="00B04152" w:rsidP="00B04152">
            <w:pPr>
              <w:spacing w:after="0" w:line="240" w:lineRule="auto"/>
              <w:jc w:val="both"/>
              <w:rPr>
                <w:rFonts w:ascii="Times New Roman" w:eastAsia="Calibri" w:hAnsi="Times New Roman" w:cs="Times New Roman"/>
                <w:b/>
                <w:color w:val="000000" w:themeColor="text1"/>
                <w:sz w:val="18"/>
                <w:szCs w:val="18"/>
              </w:rPr>
            </w:pPr>
            <w:r>
              <w:rPr>
                <w:rFonts w:ascii="Times New Roman" w:eastAsia="Calibri" w:hAnsi="Times New Roman" w:cs="Times New Roman"/>
                <w:b/>
                <w:color w:val="000000" w:themeColor="text1"/>
                <w:sz w:val="18"/>
                <w:szCs w:val="18"/>
                <w:u w:val="single"/>
              </w:rPr>
              <w:t>Sub-result 3.</w:t>
            </w:r>
            <w:r w:rsidRPr="006A2210">
              <w:rPr>
                <w:rFonts w:ascii="Times New Roman" w:eastAsia="Calibri" w:hAnsi="Times New Roman" w:cs="Times New Roman"/>
                <w:b/>
                <w:color w:val="000000" w:themeColor="text1"/>
                <w:sz w:val="18"/>
                <w:szCs w:val="18"/>
                <w:u w:val="single"/>
              </w:rPr>
              <w:t>4</w:t>
            </w:r>
            <w:r w:rsidRPr="006A2210">
              <w:rPr>
                <w:rFonts w:ascii="Times New Roman" w:eastAsia="Calibri" w:hAnsi="Times New Roman" w:cs="Times New Roman"/>
                <w:b/>
                <w:color w:val="000000" w:themeColor="text1"/>
                <w:sz w:val="18"/>
                <w:szCs w:val="18"/>
              </w:rPr>
              <w:t>:</w:t>
            </w:r>
          </w:p>
          <w:p w14:paraId="1F9DE8A6" w14:textId="77777777" w:rsidR="00B04152" w:rsidRPr="006A2210" w:rsidRDefault="00B04152" w:rsidP="00B04152">
            <w:pPr>
              <w:spacing w:after="0" w:line="240" w:lineRule="auto"/>
              <w:rPr>
                <w:rFonts w:ascii="Times New Roman" w:eastAsia="Calibri" w:hAnsi="Times New Roman" w:cs="Times New Roman"/>
                <w:color w:val="000000" w:themeColor="text1"/>
                <w:sz w:val="18"/>
                <w:szCs w:val="18"/>
              </w:rPr>
            </w:pPr>
            <w:r w:rsidRPr="003D15E5">
              <w:rPr>
                <w:rFonts w:ascii="Times New Roman" w:eastAsia="Calibri" w:hAnsi="Times New Roman" w:cs="Times New Roman"/>
                <w:b/>
                <w:color w:val="000000" w:themeColor="text1"/>
                <w:sz w:val="18"/>
                <w:szCs w:val="18"/>
              </w:rPr>
              <w:t xml:space="preserve">Enhanced administrative capacity of CALIMS staff to adequately monitor ongoing clinical trials in </w:t>
            </w:r>
            <w:r>
              <w:rPr>
                <w:rFonts w:ascii="Times New Roman" w:eastAsia="Calibri" w:hAnsi="Times New Roman" w:cs="Times New Roman"/>
                <w:b/>
                <w:color w:val="000000" w:themeColor="text1"/>
                <w:sz w:val="18"/>
                <w:szCs w:val="18"/>
              </w:rPr>
              <w:t>complianc</w:t>
            </w:r>
            <w:r w:rsidRPr="003D15E5">
              <w:rPr>
                <w:rFonts w:ascii="Times New Roman" w:eastAsia="Calibri" w:hAnsi="Times New Roman" w:cs="Times New Roman"/>
                <w:b/>
                <w:color w:val="000000" w:themeColor="text1"/>
                <w:sz w:val="18"/>
                <w:szCs w:val="18"/>
              </w:rPr>
              <w:t>e with Good Clinical Practice Guidelines (GCP).</w:t>
            </w:r>
          </w:p>
        </w:tc>
        <w:tc>
          <w:tcPr>
            <w:tcW w:w="1070" w:type="pct"/>
          </w:tcPr>
          <w:p w14:paraId="3CBAC66E" w14:textId="77777777" w:rsidR="00A432B4" w:rsidRPr="0013148C" w:rsidRDefault="00A432B4" w:rsidP="00A432B4">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13148C">
              <w:rPr>
                <w:rFonts w:ascii="Times New Roman" w:eastAsia="Calibri" w:hAnsi="Times New Roman" w:cs="Times New Roman"/>
                <w:sz w:val="18"/>
                <w:szCs w:val="18"/>
              </w:rPr>
              <w:t>operational procedure</w:t>
            </w:r>
            <w:r>
              <w:rPr>
                <w:rFonts w:ascii="Times New Roman" w:eastAsia="Calibri" w:hAnsi="Times New Roman" w:cs="Times New Roman"/>
                <w:sz w:val="18"/>
                <w:szCs w:val="18"/>
              </w:rPr>
              <w:t>s</w:t>
            </w:r>
            <w:r w:rsidRPr="0013148C">
              <w:rPr>
                <w:rFonts w:ascii="Times New Roman" w:eastAsia="Calibri" w:hAnsi="Times New Roman" w:cs="Times New Roman"/>
                <w:sz w:val="18"/>
                <w:szCs w:val="18"/>
              </w:rPr>
              <w:t xml:space="preserve"> on planning of CT inspections, including a tailored risk-assessment methodology</w:t>
            </w:r>
          </w:p>
          <w:p w14:paraId="645B2FDE" w14:textId="77777777" w:rsidR="00A432B4" w:rsidRDefault="00A432B4" w:rsidP="00A432B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1948438C" w14:textId="77777777" w:rsidR="00A432B4" w:rsidRDefault="00A432B4" w:rsidP="00A432B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04541AEB" w14:textId="77777777" w:rsidR="00A432B4" w:rsidRPr="0017208A" w:rsidRDefault="00A432B4" w:rsidP="00A432B4">
            <w:pPr>
              <w:spacing w:after="0" w:line="240" w:lineRule="auto"/>
              <w:rPr>
                <w:rFonts w:ascii="Times New Roman" w:eastAsia="Calibri" w:hAnsi="Times New Roman" w:cs="Times New Roman"/>
                <w:color w:val="FF0000"/>
                <w:sz w:val="18"/>
                <w:szCs w:val="18"/>
              </w:rPr>
            </w:pPr>
          </w:p>
          <w:p w14:paraId="299960AB" w14:textId="77777777" w:rsidR="00A432B4" w:rsidRPr="003A22CA" w:rsidRDefault="00A432B4" w:rsidP="00A432B4">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3A22CA">
              <w:rPr>
                <w:rFonts w:ascii="Times New Roman" w:eastAsia="Calibri" w:hAnsi="Times New Roman" w:cs="Times New Roman"/>
                <w:sz w:val="18"/>
                <w:szCs w:val="18"/>
              </w:rPr>
              <w:t>operational manual</w:t>
            </w:r>
            <w:r>
              <w:rPr>
                <w:rFonts w:ascii="Times New Roman" w:eastAsia="Calibri" w:hAnsi="Times New Roman" w:cs="Times New Roman"/>
                <w:sz w:val="18"/>
                <w:szCs w:val="18"/>
              </w:rPr>
              <w:t>s</w:t>
            </w:r>
            <w:r w:rsidRPr="003A22CA">
              <w:rPr>
                <w:rFonts w:ascii="Times New Roman" w:eastAsia="Calibri" w:hAnsi="Times New Roman" w:cs="Times New Roman"/>
                <w:sz w:val="18"/>
                <w:szCs w:val="18"/>
              </w:rPr>
              <w:t xml:space="preserve"> for executing CT Inspections, including a full set of relevant checklists for inspe</w:t>
            </w:r>
            <w:r>
              <w:rPr>
                <w:rFonts w:ascii="Times New Roman" w:eastAsia="Calibri" w:hAnsi="Times New Roman" w:cs="Times New Roman"/>
                <w:sz w:val="18"/>
                <w:szCs w:val="18"/>
              </w:rPr>
              <w:t>ctions and reporting templates</w:t>
            </w:r>
          </w:p>
          <w:p w14:paraId="7C1E5BE8" w14:textId="77777777" w:rsidR="00A432B4" w:rsidRDefault="00A432B4" w:rsidP="00A432B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3B8C0AD" w14:textId="77777777" w:rsidR="00A432B4" w:rsidRDefault="00A432B4" w:rsidP="00A432B4">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51C48E2E" w14:textId="77777777" w:rsidR="00A432B4" w:rsidRPr="0017208A" w:rsidRDefault="00A432B4" w:rsidP="00A432B4">
            <w:pPr>
              <w:spacing w:after="0" w:line="240" w:lineRule="auto"/>
              <w:rPr>
                <w:rFonts w:ascii="Times New Roman" w:eastAsia="Calibri" w:hAnsi="Times New Roman" w:cs="Times New Roman"/>
                <w:color w:val="FF0000"/>
                <w:sz w:val="18"/>
                <w:szCs w:val="18"/>
              </w:rPr>
            </w:pPr>
          </w:p>
          <w:p w14:paraId="758F63BE" w14:textId="77777777" w:rsidR="00CD3AF7" w:rsidRDefault="00CD3AF7" w:rsidP="00CD3AF7">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745E2B">
              <w:rPr>
                <w:rFonts w:ascii="Times New Roman" w:eastAsia="Calibri" w:hAnsi="Times New Roman" w:cs="Times New Roman"/>
                <w:sz w:val="18"/>
                <w:szCs w:val="18"/>
              </w:rPr>
              <w:t>CALIMS employees trained through training seminars</w:t>
            </w:r>
            <w:r>
              <w:rPr>
                <w:rFonts w:ascii="Times New Roman" w:eastAsia="Calibri" w:hAnsi="Times New Roman" w:cs="Times New Roman"/>
                <w:sz w:val="18"/>
                <w:szCs w:val="18"/>
              </w:rPr>
              <w:t>/</w:t>
            </w:r>
            <w:r w:rsidRPr="00745E2B">
              <w:rPr>
                <w:rFonts w:ascii="Times New Roman" w:eastAsia="Calibri" w:hAnsi="Times New Roman" w:cs="Times New Roman"/>
                <w:sz w:val="18"/>
                <w:szCs w:val="18"/>
              </w:rPr>
              <w:t>workshops</w:t>
            </w:r>
            <w:r>
              <w:rPr>
                <w:rFonts w:ascii="Times New Roman" w:eastAsia="Calibri" w:hAnsi="Times New Roman" w:cs="Times New Roman"/>
                <w:sz w:val="18"/>
                <w:szCs w:val="18"/>
              </w:rPr>
              <w:t xml:space="preserve"> in the area of CT</w:t>
            </w:r>
            <w:r w:rsidRPr="00745E2B">
              <w:rPr>
                <w:rFonts w:ascii="Times New Roman" w:eastAsia="Calibri" w:hAnsi="Times New Roman" w:cs="Times New Roman"/>
                <w:sz w:val="18"/>
                <w:szCs w:val="18"/>
              </w:rPr>
              <w:t xml:space="preserve"> ADR </w:t>
            </w:r>
            <w:r>
              <w:rPr>
                <w:rFonts w:ascii="Times New Roman" w:eastAsia="Calibri" w:hAnsi="Times New Roman" w:cs="Times New Roman"/>
                <w:sz w:val="18"/>
                <w:szCs w:val="18"/>
              </w:rPr>
              <w:t xml:space="preserve">reporting, </w:t>
            </w:r>
            <w:r w:rsidRPr="00745E2B">
              <w:rPr>
                <w:rFonts w:ascii="Times New Roman" w:eastAsia="Calibri" w:hAnsi="Times New Roman" w:cs="Times New Roman"/>
                <w:sz w:val="18"/>
                <w:szCs w:val="18"/>
              </w:rPr>
              <w:t>assessment</w:t>
            </w:r>
            <w:r>
              <w:rPr>
                <w:rFonts w:ascii="Times New Roman" w:eastAsia="Calibri" w:hAnsi="Times New Roman" w:cs="Times New Roman"/>
                <w:sz w:val="18"/>
                <w:szCs w:val="18"/>
              </w:rPr>
              <w:t xml:space="preserve"> and </w:t>
            </w:r>
            <w:r w:rsidRPr="00745E2B">
              <w:rPr>
                <w:rFonts w:ascii="Times New Roman" w:eastAsia="Calibri" w:hAnsi="Times New Roman" w:cs="Times New Roman"/>
                <w:sz w:val="18"/>
                <w:szCs w:val="18"/>
              </w:rPr>
              <w:t xml:space="preserve">decision making </w:t>
            </w:r>
          </w:p>
          <w:p w14:paraId="18F27878" w14:textId="77777777" w:rsidR="00CD3AF7" w:rsidRDefault="00CD3AF7" w:rsidP="00CD3AF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29046498" w14:textId="77777777" w:rsidR="00CD3AF7" w:rsidRDefault="00CD3AF7" w:rsidP="00CD3AF7">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0D813B54" w14:textId="77777777" w:rsidR="00B04152" w:rsidRPr="0017208A" w:rsidRDefault="00B04152" w:rsidP="00B04152">
            <w:pPr>
              <w:spacing w:after="0" w:line="240" w:lineRule="auto"/>
              <w:rPr>
                <w:rFonts w:ascii="Times New Roman" w:eastAsia="Calibri" w:hAnsi="Times New Roman" w:cs="Times New Roman"/>
                <w:color w:val="FF0000"/>
                <w:sz w:val="18"/>
                <w:szCs w:val="18"/>
              </w:rPr>
            </w:pPr>
          </w:p>
          <w:p w14:paraId="157C31AA" w14:textId="77777777" w:rsidR="00FB441B" w:rsidRDefault="00FB441B" w:rsidP="00FB441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933C00">
              <w:rPr>
                <w:rFonts w:ascii="Times New Roman" w:eastAsia="Calibri" w:hAnsi="Times New Roman" w:cs="Times New Roman"/>
                <w:sz w:val="18"/>
                <w:szCs w:val="18"/>
              </w:rPr>
              <w:t>basic training</w:t>
            </w:r>
            <w:r>
              <w:rPr>
                <w:rFonts w:ascii="Times New Roman" w:eastAsia="Calibri" w:hAnsi="Times New Roman" w:cs="Times New Roman"/>
                <w:sz w:val="18"/>
                <w:szCs w:val="18"/>
              </w:rPr>
              <w:t>s</w:t>
            </w:r>
            <w:r w:rsidRPr="004D78E3">
              <w:rPr>
                <w:rFonts w:ascii="Times New Roman" w:eastAsia="Calibri" w:hAnsi="Times New Roman" w:cs="Times New Roman"/>
                <w:sz w:val="18"/>
                <w:szCs w:val="18"/>
              </w:rPr>
              <w:t xml:space="preserve"> </w:t>
            </w:r>
            <w:r w:rsidRPr="00933C00">
              <w:rPr>
                <w:rFonts w:ascii="Times New Roman" w:eastAsia="Calibri" w:hAnsi="Times New Roman" w:cs="Times New Roman"/>
                <w:sz w:val="18"/>
                <w:szCs w:val="18"/>
              </w:rPr>
              <w:t>on</w:t>
            </w:r>
            <w:r>
              <w:rPr>
                <w:rFonts w:ascii="Times New Roman" w:eastAsia="Calibri" w:hAnsi="Times New Roman" w:cs="Times New Roman"/>
                <w:sz w:val="18"/>
                <w:szCs w:val="18"/>
              </w:rPr>
              <w:t xml:space="preserve"> </w:t>
            </w:r>
            <w:r w:rsidRPr="00BF277A">
              <w:rPr>
                <w:rFonts w:ascii="Times New Roman" w:eastAsia="Calibri" w:hAnsi="Times New Roman" w:cs="Times New Roman"/>
                <w:sz w:val="18"/>
                <w:szCs w:val="18"/>
              </w:rPr>
              <w:t>CT inspections</w:t>
            </w:r>
            <w:r>
              <w:rPr>
                <w:rFonts w:ascii="Times New Roman" w:eastAsia="Calibri" w:hAnsi="Times New Roman" w:cs="Times New Roman"/>
                <w:sz w:val="18"/>
                <w:szCs w:val="18"/>
              </w:rPr>
              <w:t xml:space="preserve"> performing </w:t>
            </w:r>
            <w:r w:rsidRPr="00BF277A">
              <w:rPr>
                <w:rFonts w:ascii="Times New Roman" w:eastAsia="Calibri" w:hAnsi="Times New Roman" w:cs="Times New Roman"/>
                <w:sz w:val="18"/>
                <w:szCs w:val="18"/>
              </w:rPr>
              <w:t xml:space="preserve">delivered to </w:t>
            </w:r>
            <w:r w:rsidRPr="00BF277A">
              <w:rPr>
                <w:rFonts w:ascii="Times New Roman" w:eastAsia="Calibri" w:hAnsi="Times New Roman" w:cs="Times New Roman"/>
                <w:sz w:val="18"/>
                <w:szCs w:val="18"/>
              </w:rPr>
              <w:lastRenderedPageBreak/>
              <w:t>at least 2 CALIMS employees</w:t>
            </w:r>
            <w:r>
              <w:rPr>
                <w:rFonts w:ascii="Times New Roman" w:eastAsia="Calibri" w:hAnsi="Times New Roman" w:cs="Times New Roman"/>
                <w:sz w:val="18"/>
                <w:szCs w:val="18"/>
              </w:rPr>
              <w:t xml:space="preserve"> </w:t>
            </w:r>
          </w:p>
          <w:p w14:paraId="5889F80F" w14:textId="77777777" w:rsidR="00FB441B" w:rsidRDefault="00FB441B" w:rsidP="00FB441B">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FFE4538" w14:textId="77777777" w:rsidR="00FB441B" w:rsidRDefault="00FB441B" w:rsidP="00FB441B">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p w14:paraId="64E962B6" w14:textId="77777777" w:rsidR="00B04152" w:rsidRPr="0017208A" w:rsidRDefault="00B04152" w:rsidP="00B04152">
            <w:pPr>
              <w:spacing w:after="0" w:line="240" w:lineRule="auto"/>
              <w:rPr>
                <w:rFonts w:ascii="Times New Roman" w:eastAsia="Calibri" w:hAnsi="Times New Roman" w:cs="Times New Roman"/>
                <w:color w:val="FF0000"/>
                <w:sz w:val="18"/>
                <w:szCs w:val="18"/>
              </w:rPr>
            </w:pPr>
          </w:p>
          <w:p w14:paraId="76D503C7" w14:textId="3031ECFD" w:rsidR="00E91D75" w:rsidRDefault="00E91D75" w:rsidP="00E91D7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Number of </w:t>
            </w:r>
            <w:r w:rsidRPr="002B0446">
              <w:rPr>
                <w:rFonts w:ascii="Times New Roman" w:eastAsia="Calibri" w:hAnsi="Times New Roman" w:cs="Times New Roman"/>
                <w:sz w:val="18"/>
                <w:szCs w:val="18"/>
              </w:rPr>
              <w:t xml:space="preserve">advanced training seminars on </w:t>
            </w:r>
            <w:r>
              <w:rPr>
                <w:rFonts w:ascii="Times New Roman" w:eastAsia="Calibri" w:hAnsi="Times New Roman" w:cs="Times New Roman"/>
                <w:sz w:val="18"/>
                <w:szCs w:val="18"/>
              </w:rPr>
              <w:t>CT</w:t>
            </w:r>
            <w:r w:rsidRPr="002B0446">
              <w:rPr>
                <w:rFonts w:ascii="Times New Roman" w:eastAsia="Calibri" w:hAnsi="Times New Roman" w:cs="Times New Roman"/>
                <w:sz w:val="18"/>
                <w:szCs w:val="18"/>
              </w:rPr>
              <w:t xml:space="preserve"> risk-based inspections planning</w:t>
            </w:r>
            <w:r>
              <w:rPr>
                <w:rFonts w:ascii="Times New Roman" w:eastAsia="Calibri" w:hAnsi="Times New Roman" w:cs="Times New Roman"/>
                <w:sz w:val="18"/>
                <w:szCs w:val="18"/>
              </w:rPr>
              <w:t>,</w:t>
            </w:r>
            <w:r w:rsidRPr="002B0446">
              <w:rPr>
                <w:rFonts w:ascii="Times New Roman" w:eastAsia="Calibri" w:hAnsi="Times New Roman" w:cs="Times New Roman"/>
                <w:sz w:val="18"/>
                <w:szCs w:val="18"/>
              </w:rPr>
              <w:t xml:space="preserve"> preparation</w:t>
            </w:r>
            <w:r w:rsidR="00C0501F">
              <w:rPr>
                <w:rFonts w:ascii="Times New Roman" w:eastAsia="Calibri" w:hAnsi="Times New Roman" w:cs="Times New Roman"/>
                <w:sz w:val="18"/>
                <w:szCs w:val="18"/>
              </w:rPr>
              <w:t>,</w:t>
            </w:r>
            <w:r w:rsidRPr="002B0446">
              <w:rPr>
                <w:rFonts w:ascii="Times New Roman" w:eastAsia="Calibri" w:hAnsi="Times New Roman" w:cs="Times New Roman"/>
                <w:sz w:val="18"/>
                <w:szCs w:val="18"/>
              </w:rPr>
              <w:t xml:space="preserve"> execution</w:t>
            </w:r>
            <w:r w:rsidR="00C0501F">
              <w:rPr>
                <w:rFonts w:ascii="Times New Roman" w:eastAsia="Calibri" w:hAnsi="Times New Roman" w:cs="Times New Roman"/>
                <w:sz w:val="18"/>
                <w:szCs w:val="18"/>
              </w:rPr>
              <w:t>, irregularities</w:t>
            </w:r>
            <w:r w:rsidRPr="002B0446">
              <w:rPr>
                <w:rFonts w:ascii="Times New Roman" w:eastAsia="Calibri" w:hAnsi="Times New Roman" w:cs="Times New Roman"/>
                <w:sz w:val="18"/>
                <w:szCs w:val="18"/>
              </w:rPr>
              <w:t>, reporting and follow up</w:t>
            </w:r>
          </w:p>
          <w:p w14:paraId="64FEF1E3" w14:textId="77777777" w:rsidR="00E91D75" w:rsidRDefault="00E91D75" w:rsidP="00E91D7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23927067" w14:textId="77777777" w:rsidR="00E91D75" w:rsidRDefault="00E91D75" w:rsidP="00E91D75">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2</w:t>
            </w:r>
          </w:p>
          <w:p w14:paraId="17945409" w14:textId="77777777" w:rsidR="00B04152" w:rsidRPr="002B0446" w:rsidRDefault="00B04152" w:rsidP="00B04152">
            <w:pPr>
              <w:spacing w:after="0" w:line="240" w:lineRule="auto"/>
              <w:rPr>
                <w:rFonts w:ascii="Times New Roman" w:eastAsia="Calibri" w:hAnsi="Times New Roman" w:cs="Times New Roman"/>
                <w:sz w:val="18"/>
                <w:szCs w:val="18"/>
              </w:rPr>
            </w:pPr>
          </w:p>
          <w:p w14:paraId="489CA903" w14:textId="77777777" w:rsidR="00E15F40" w:rsidRDefault="00E15F40" w:rsidP="00E15F40">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Number of</w:t>
            </w:r>
            <w:r w:rsidRPr="002430D6">
              <w:rPr>
                <w:rFonts w:ascii="Times New Roman" w:eastAsia="Calibri" w:hAnsi="Times New Roman" w:cs="Times New Roman"/>
                <w:sz w:val="18"/>
                <w:szCs w:val="18"/>
              </w:rPr>
              <w:t xml:space="preserve"> </w:t>
            </w:r>
            <w:r w:rsidRPr="00DE1E69">
              <w:rPr>
                <w:rFonts w:ascii="Times New Roman" w:eastAsia="Calibri" w:hAnsi="Times New Roman" w:cs="Times New Roman"/>
                <w:sz w:val="18"/>
                <w:szCs w:val="18"/>
              </w:rPr>
              <w:t>G</w:t>
            </w:r>
            <w:r>
              <w:rPr>
                <w:rFonts w:ascii="Times New Roman" w:eastAsia="Calibri" w:hAnsi="Times New Roman" w:cs="Times New Roman"/>
                <w:sz w:val="18"/>
                <w:szCs w:val="18"/>
              </w:rPr>
              <w:t>C</w:t>
            </w:r>
            <w:r w:rsidRPr="00DE1E69">
              <w:rPr>
                <w:rFonts w:ascii="Times New Roman" w:eastAsia="Calibri" w:hAnsi="Times New Roman" w:cs="Times New Roman"/>
                <w:sz w:val="18"/>
                <w:szCs w:val="18"/>
              </w:rPr>
              <w:t>P on-the-spot inspection</w:t>
            </w:r>
            <w:r>
              <w:rPr>
                <w:rFonts w:ascii="Times New Roman" w:eastAsia="Calibri" w:hAnsi="Times New Roman" w:cs="Times New Roman"/>
                <w:sz w:val="18"/>
                <w:szCs w:val="18"/>
              </w:rPr>
              <w:t>s</w:t>
            </w:r>
            <w:r w:rsidRPr="00DE1E69">
              <w:rPr>
                <w:rFonts w:ascii="Times New Roman" w:eastAsia="Calibri" w:hAnsi="Times New Roman" w:cs="Times New Roman"/>
                <w:sz w:val="18"/>
                <w:szCs w:val="18"/>
              </w:rPr>
              <w:t xml:space="preserve"> to a </w:t>
            </w:r>
            <w:r w:rsidRPr="002554C8">
              <w:rPr>
                <w:rFonts w:ascii="Times New Roman" w:eastAsia="Calibri" w:hAnsi="Times New Roman" w:cs="Times New Roman"/>
                <w:sz w:val="18"/>
                <w:szCs w:val="18"/>
              </w:rPr>
              <w:t>clinical trial in Montenegr</w:t>
            </w:r>
            <w:r>
              <w:rPr>
                <w:rFonts w:ascii="Times New Roman" w:eastAsia="Calibri" w:hAnsi="Times New Roman" w:cs="Times New Roman"/>
                <w:sz w:val="18"/>
                <w:szCs w:val="18"/>
              </w:rPr>
              <w:t>o</w:t>
            </w:r>
            <w:r w:rsidRPr="00DE1E69">
              <w:rPr>
                <w:rFonts w:ascii="Times New Roman" w:eastAsia="Calibri" w:hAnsi="Times New Roman" w:cs="Times New Roman"/>
                <w:sz w:val="18"/>
                <w:szCs w:val="18"/>
              </w:rPr>
              <w:t xml:space="preserve"> </w:t>
            </w:r>
            <w:r w:rsidRPr="002554C8">
              <w:rPr>
                <w:rFonts w:ascii="Times New Roman" w:eastAsia="Calibri" w:hAnsi="Times New Roman" w:cs="Times New Roman"/>
                <w:sz w:val="18"/>
                <w:szCs w:val="18"/>
              </w:rPr>
              <w:t>or participation in clinical trial control in EU twinning partner</w:t>
            </w:r>
          </w:p>
          <w:p w14:paraId="3D0CB514" w14:textId="77777777" w:rsidR="00E15F40" w:rsidRDefault="00E15F40" w:rsidP="00E15F40">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Baseline: 0</w:t>
            </w:r>
          </w:p>
          <w:p w14:paraId="3068A008" w14:textId="22485627" w:rsidR="00B04152" w:rsidRPr="00E15F40" w:rsidRDefault="00E15F40" w:rsidP="00FD547D">
            <w:pPr>
              <w:spacing w:after="0" w:line="240" w:lineRule="auto"/>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rPr>
              <w:t>Target value: 1</w:t>
            </w:r>
          </w:p>
        </w:tc>
        <w:tc>
          <w:tcPr>
            <w:tcW w:w="807" w:type="pct"/>
          </w:tcPr>
          <w:p w14:paraId="38D026AD"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lastRenderedPageBreak/>
              <w:t>Twinning Project periodic Reports</w:t>
            </w:r>
          </w:p>
          <w:p w14:paraId="24689789"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5B8A30B2"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Mission Reports by Twinning Experts and their Annexes</w:t>
            </w:r>
          </w:p>
          <w:p w14:paraId="5F7AF2E8"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0AC58ABF"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Agendas and Support materials</w:t>
            </w:r>
          </w:p>
          <w:p w14:paraId="57687A68"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5E2CCA63"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Attendance Lists</w:t>
            </w:r>
          </w:p>
          <w:p w14:paraId="775D134D"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p w14:paraId="48BA5AEC"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Training/Workshop Reports</w:t>
            </w:r>
          </w:p>
          <w:p w14:paraId="303EE395"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tc>
        <w:tc>
          <w:tcPr>
            <w:tcW w:w="753" w:type="pct"/>
            <w:vMerge/>
          </w:tcPr>
          <w:p w14:paraId="77AD886B"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tc>
        <w:tc>
          <w:tcPr>
            <w:tcW w:w="867" w:type="pct"/>
            <w:vMerge/>
          </w:tcPr>
          <w:p w14:paraId="5757610A" w14:textId="77777777" w:rsidR="00B04152" w:rsidRPr="006A2210" w:rsidRDefault="00B04152" w:rsidP="00B04152">
            <w:pPr>
              <w:spacing w:after="0" w:line="240" w:lineRule="auto"/>
              <w:rPr>
                <w:rFonts w:ascii="Times New Roman" w:eastAsia="Times New Roman" w:hAnsi="Times New Roman" w:cs="Times New Roman"/>
                <w:color w:val="000000" w:themeColor="text1"/>
                <w:sz w:val="18"/>
                <w:szCs w:val="18"/>
                <w:lang w:eastAsia="en-GB"/>
              </w:rPr>
            </w:pPr>
          </w:p>
        </w:tc>
      </w:tr>
      <w:tr w:rsidR="00B04152" w:rsidRPr="006A2210" w14:paraId="2D737D90" w14:textId="77777777" w:rsidTr="0019337F">
        <w:trPr>
          <w:trHeight w:val="758"/>
        </w:trPr>
        <w:tc>
          <w:tcPr>
            <w:tcW w:w="795" w:type="pct"/>
            <w:vAlign w:val="center"/>
          </w:tcPr>
          <w:p w14:paraId="054AB711" w14:textId="77777777" w:rsidR="00B04152" w:rsidRPr="006A2210" w:rsidDel="00CA0EDA" w:rsidRDefault="00B04152" w:rsidP="00B04152">
            <w:pPr>
              <w:spacing w:after="0" w:line="240" w:lineRule="auto"/>
              <w:rPr>
                <w:rFonts w:ascii="Times New Roman" w:eastAsia="Times New Roman" w:hAnsi="Times New Roman" w:cs="Times New Roman"/>
                <w:b/>
                <w:color w:val="000000" w:themeColor="text1"/>
                <w:sz w:val="18"/>
                <w:szCs w:val="18"/>
                <w:lang w:eastAsia="en-GB"/>
              </w:rPr>
            </w:pPr>
            <w:r w:rsidRPr="006A2210">
              <w:rPr>
                <w:rFonts w:ascii="Times New Roman" w:eastAsia="Times New Roman" w:hAnsi="Times New Roman" w:cs="Times New Roman"/>
                <w:b/>
                <w:color w:val="000000" w:themeColor="text1"/>
                <w:sz w:val="18"/>
                <w:szCs w:val="18"/>
                <w:lang w:eastAsia="en-GB"/>
              </w:rPr>
              <w:lastRenderedPageBreak/>
              <w:t>Sub-results per component (optional and indicative)</w:t>
            </w:r>
          </w:p>
        </w:tc>
        <w:tc>
          <w:tcPr>
            <w:tcW w:w="708" w:type="pct"/>
            <w:vAlign w:val="center"/>
          </w:tcPr>
          <w:p w14:paraId="1E5DA779" w14:textId="77777777" w:rsidR="00B04152" w:rsidRPr="006A2210" w:rsidRDefault="00B04152" w:rsidP="00B04152">
            <w:pPr>
              <w:spacing w:after="0" w:line="240" w:lineRule="auto"/>
              <w:contextualSpacing/>
              <w:jc w:val="center"/>
              <w:rPr>
                <w:rFonts w:ascii="Times New Roman" w:eastAsia="Calibri" w:hAnsi="Times New Roman" w:cs="Times New Roman"/>
                <w:color w:val="000000" w:themeColor="text1"/>
                <w:sz w:val="18"/>
                <w:szCs w:val="18"/>
                <w:lang w:val="sr-Latn-RS"/>
              </w:rPr>
            </w:pPr>
            <w:r w:rsidRPr="006A2210">
              <w:rPr>
                <w:rFonts w:ascii="Times New Roman" w:eastAsia="Calibri" w:hAnsi="Times New Roman" w:cs="Times New Roman"/>
                <w:color w:val="000000" w:themeColor="text1"/>
                <w:sz w:val="18"/>
                <w:szCs w:val="18"/>
                <w:lang w:val="sr-Latn-RS"/>
              </w:rPr>
              <w:t>/</w:t>
            </w:r>
          </w:p>
        </w:tc>
        <w:tc>
          <w:tcPr>
            <w:tcW w:w="1070" w:type="pct"/>
            <w:vAlign w:val="center"/>
          </w:tcPr>
          <w:p w14:paraId="09EE8B73" w14:textId="77777777" w:rsidR="00B04152" w:rsidRPr="006A2210" w:rsidRDefault="00B04152" w:rsidP="00B04152">
            <w:pPr>
              <w:spacing w:after="0" w:line="240" w:lineRule="auto"/>
              <w:jc w:val="center"/>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w:t>
            </w:r>
          </w:p>
        </w:tc>
        <w:tc>
          <w:tcPr>
            <w:tcW w:w="807" w:type="pct"/>
            <w:vAlign w:val="center"/>
          </w:tcPr>
          <w:p w14:paraId="1F6880FD" w14:textId="77777777" w:rsidR="00B04152" w:rsidRPr="006A2210" w:rsidRDefault="00B04152" w:rsidP="00B04152">
            <w:pPr>
              <w:spacing w:after="0" w:line="240" w:lineRule="auto"/>
              <w:jc w:val="center"/>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w:t>
            </w:r>
          </w:p>
        </w:tc>
        <w:tc>
          <w:tcPr>
            <w:tcW w:w="753" w:type="pct"/>
            <w:vAlign w:val="center"/>
          </w:tcPr>
          <w:p w14:paraId="072924F5" w14:textId="77777777" w:rsidR="00B04152" w:rsidRPr="006A2210" w:rsidRDefault="00B04152" w:rsidP="00B04152">
            <w:pPr>
              <w:spacing w:after="0" w:line="240" w:lineRule="auto"/>
              <w:jc w:val="center"/>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w:t>
            </w:r>
          </w:p>
        </w:tc>
        <w:tc>
          <w:tcPr>
            <w:tcW w:w="867" w:type="pct"/>
            <w:vAlign w:val="center"/>
          </w:tcPr>
          <w:p w14:paraId="507B8393" w14:textId="77777777" w:rsidR="00B04152" w:rsidRPr="006A2210" w:rsidRDefault="00B04152" w:rsidP="00B04152">
            <w:pPr>
              <w:spacing w:after="0" w:line="240" w:lineRule="auto"/>
              <w:jc w:val="center"/>
              <w:rPr>
                <w:rFonts w:ascii="Times New Roman" w:eastAsia="Times New Roman" w:hAnsi="Times New Roman" w:cs="Times New Roman"/>
                <w:color w:val="000000" w:themeColor="text1"/>
                <w:sz w:val="18"/>
                <w:szCs w:val="18"/>
                <w:lang w:eastAsia="en-GB"/>
              </w:rPr>
            </w:pPr>
            <w:r w:rsidRPr="006A2210">
              <w:rPr>
                <w:rFonts w:ascii="Times New Roman" w:eastAsia="Times New Roman" w:hAnsi="Times New Roman" w:cs="Times New Roman"/>
                <w:color w:val="000000" w:themeColor="text1"/>
                <w:sz w:val="18"/>
                <w:szCs w:val="18"/>
                <w:lang w:eastAsia="en-GB"/>
              </w:rPr>
              <w:t>/</w:t>
            </w:r>
          </w:p>
        </w:tc>
      </w:tr>
    </w:tbl>
    <w:p w14:paraId="42A4CB03" w14:textId="77777777" w:rsidR="00607501" w:rsidRDefault="00607501"/>
    <w:sectPr w:rsidR="00607501" w:rsidSect="00642827">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A79A6" w14:textId="77777777" w:rsidR="00D87D83" w:rsidRDefault="00D87D83" w:rsidP="006B4E53">
      <w:pPr>
        <w:spacing w:after="0" w:line="240" w:lineRule="auto"/>
      </w:pPr>
      <w:r>
        <w:separator/>
      </w:r>
    </w:p>
  </w:endnote>
  <w:endnote w:type="continuationSeparator" w:id="0">
    <w:p w14:paraId="3180B5F3" w14:textId="77777777" w:rsidR="00D87D83" w:rsidRDefault="00D87D83" w:rsidP="006B4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A4EB7" w14:textId="77777777" w:rsidR="00D87D83" w:rsidRDefault="00D87D83" w:rsidP="006B4E53">
      <w:pPr>
        <w:spacing w:after="0" w:line="240" w:lineRule="auto"/>
      </w:pPr>
      <w:r>
        <w:separator/>
      </w:r>
    </w:p>
  </w:footnote>
  <w:footnote w:type="continuationSeparator" w:id="0">
    <w:p w14:paraId="5BC7B2C4" w14:textId="77777777" w:rsidR="00D87D83" w:rsidRDefault="00D87D83" w:rsidP="006B4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2A8B6" w14:textId="77777777" w:rsidR="004D0408" w:rsidRPr="004A019E" w:rsidRDefault="004D0408">
    <w:pPr>
      <w:pStyle w:val="Header"/>
      <w:rPr>
        <w:rFonts w:ascii="Times New Roman" w:hAnsi="Times New Roman" w:cs="Times New Roman"/>
        <w:b/>
      </w:rPr>
    </w:pPr>
    <w:r w:rsidRPr="004A019E">
      <w:rPr>
        <w:rFonts w:ascii="Times New Roman" w:hAnsi="Times New Roman" w:cs="Times New Roman"/>
        <w:b/>
      </w:rPr>
      <w:t xml:space="preserve">Annex 1 Logical framework matrix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2955"/>
    <w:multiLevelType w:val="hybridMultilevel"/>
    <w:tmpl w:val="DE5E7D14"/>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6A210D"/>
    <w:multiLevelType w:val="hybridMultilevel"/>
    <w:tmpl w:val="31A4C54A"/>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15404"/>
    <w:multiLevelType w:val="hybridMultilevel"/>
    <w:tmpl w:val="E69CA090"/>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631837"/>
    <w:multiLevelType w:val="hybridMultilevel"/>
    <w:tmpl w:val="4E489F00"/>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431FE4"/>
    <w:multiLevelType w:val="hybridMultilevel"/>
    <w:tmpl w:val="3FAC134A"/>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803AA5"/>
    <w:multiLevelType w:val="hybridMultilevel"/>
    <w:tmpl w:val="24589EF8"/>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5D3320"/>
    <w:multiLevelType w:val="hybridMultilevel"/>
    <w:tmpl w:val="1578F178"/>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560A9B"/>
    <w:multiLevelType w:val="hybridMultilevel"/>
    <w:tmpl w:val="28CC7AC6"/>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5C6154"/>
    <w:multiLevelType w:val="hybridMultilevel"/>
    <w:tmpl w:val="5754834A"/>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B46CA"/>
    <w:multiLevelType w:val="hybridMultilevel"/>
    <w:tmpl w:val="FCDE8B4C"/>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C73F18"/>
    <w:multiLevelType w:val="hybridMultilevel"/>
    <w:tmpl w:val="5372A8F6"/>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BE241E"/>
    <w:multiLevelType w:val="hybridMultilevel"/>
    <w:tmpl w:val="84ECF5A0"/>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5E68EB"/>
    <w:multiLevelType w:val="hybridMultilevel"/>
    <w:tmpl w:val="A9D4C826"/>
    <w:lvl w:ilvl="0" w:tplc="4998CDF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6"/>
  </w:num>
  <w:num w:numId="4">
    <w:abstractNumId w:val="7"/>
  </w:num>
  <w:num w:numId="5">
    <w:abstractNumId w:val="9"/>
  </w:num>
  <w:num w:numId="6">
    <w:abstractNumId w:val="0"/>
  </w:num>
  <w:num w:numId="7">
    <w:abstractNumId w:val="8"/>
  </w:num>
  <w:num w:numId="8">
    <w:abstractNumId w:val="12"/>
  </w:num>
  <w:num w:numId="9">
    <w:abstractNumId w:val="5"/>
  </w:num>
  <w:num w:numId="10">
    <w:abstractNumId w:val="10"/>
  </w:num>
  <w:num w:numId="11">
    <w:abstractNumId w:val="1"/>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1A8"/>
    <w:rsid w:val="000030C1"/>
    <w:rsid w:val="000128CB"/>
    <w:rsid w:val="000405E9"/>
    <w:rsid w:val="000646C1"/>
    <w:rsid w:val="00067F38"/>
    <w:rsid w:val="000A6ACA"/>
    <w:rsid w:val="000A6EAB"/>
    <w:rsid w:val="000B17D2"/>
    <w:rsid w:val="000D1E57"/>
    <w:rsid w:val="000D599D"/>
    <w:rsid w:val="000E7427"/>
    <w:rsid w:val="0013148C"/>
    <w:rsid w:val="00135CA1"/>
    <w:rsid w:val="001538E7"/>
    <w:rsid w:val="00160883"/>
    <w:rsid w:val="001710D8"/>
    <w:rsid w:val="0017208A"/>
    <w:rsid w:val="00181A42"/>
    <w:rsid w:val="0019337F"/>
    <w:rsid w:val="00194090"/>
    <w:rsid w:val="001B48BA"/>
    <w:rsid w:val="001B51E0"/>
    <w:rsid w:val="001C0B75"/>
    <w:rsid w:val="001C7B45"/>
    <w:rsid w:val="001D5AD3"/>
    <w:rsid w:val="001E0BEF"/>
    <w:rsid w:val="001E1D65"/>
    <w:rsid w:val="001F130C"/>
    <w:rsid w:val="00211CDF"/>
    <w:rsid w:val="002160EA"/>
    <w:rsid w:val="00225512"/>
    <w:rsid w:val="0024435F"/>
    <w:rsid w:val="002554C8"/>
    <w:rsid w:val="00257C49"/>
    <w:rsid w:val="002769FB"/>
    <w:rsid w:val="0028046F"/>
    <w:rsid w:val="00282C80"/>
    <w:rsid w:val="00282DD9"/>
    <w:rsid w:val="00293DBE"/>
    <w:rsid w:val="00296553"/>
    <w:rsid w:val="002A1A9E"/>
    <w:rsid w:val="002B0446"/>
    <w:rsid w:val="002C71A8"/>
    <w:rsid w:val="002D0378"/>
    <w:rsid w:val="002E6217"/>
    <w:rsid w:val="002E6427"/>
    <w:rsid w:val="00302B9A"/>
    <w:rsid w:val="0031650D"/>
    <w:rsid w:val="003376D2"/>
    <w:rsid w:val="003379F0"/>
    <w:rsid w:val="00345B11"/>
    <w:rsid w:val="0036326E"/>
    <w:rsid w:val="003746C3"/>
    <w:rsid w:val="00391D6F"/>
    <w:rsid w:val="003A22CA"/>
    <w:rsid w:val="003A3058"/>
    <w:rsid w:val="003D15E5"/>
    <w:rsid w:val="003E5D30"/>
    <w:rsid w:val="004170EE"/>
    <w:rsid w:val="004415E7"/>
    <w:rsid w:val="00456631"/>
    <w:rsid w:val="004743E6"/>
    <w:rsid w:val="00475DCA"/>
    <w:rsid w:val="00482C1D"/>
    <w:rsid w:val="0048632C"/>
    <w:rsid w:val="004A019E"/>
    <w:rsid w:val="004A11A8"/>
    <w:rsid w:val="004A77B6"/>
    <w:rsid w:val="004B1304"/>
    <w:rsid w:val="004C6B34"/>
    <w:rsid w:val="004C736B"/>
    <w:rsid w:val="004D0408"/>
    <w:rsid w:val="004F38CF"/>
    <w:rsid w:val="005062C2"/>
    <w:rsid w:val="005275A5"/>
    <w:rsid w:val="005317C4"/>
    <w:rsid w:val="00535159"/>
    <w:rsid w:val="00535FE5"/>
    <w:rsid w:val="00545DEF"/>
    <w:rsid w:val="005519F2"/>
    <w:rsid w:val="00560102"/>
    <w:rsid w:val="00566C54"/>
    <w:rsid w:val="00574FA0"/>
    <w:rsid w:val="005A1366"/>
    <w:rsid w:val="005B4AED"/>
    <w:rsid w:val="005C1988"/>
    <w:rsid w:val="005E706A"/>
    <w:rsid w:val="005F0E8D"/>
    <w:rsid w:val="005F4B4B"/>
    <w:rsid w:val="006058F5"/>
    <w:rsid w:val="00607056"/>
    <w:rsid w:val="00607501"/>
    <w:rsid w:val="00617850"/>
    <w:rsid w:val="00627002"/>
    <w:rsid w:val="006276F9"/>
    <w:rsid w:val="0063546E"/>
    <w:rsid w:val="00640198"/>
    <w:rsid w:val="00642827"/>
    <w:rsid w:val="00645715"/>
    <w:rsid w:val="0066400D"/>
    <w:rsid w:val="0067199F"/>
    <w:rsid w:val="00674B26"/>
    <w:rsid w:val="00682732"/>
    <w:rsid w:val="00695B27"/>
    <w:rsid w:val="006A2210"/>
    <w:rsid w:val="006A2478"/>
    <w:rsid w:val="006A3346"/>
    <w:rsid w:val="006A7CE4"/>
    <w:rsid w:val="006B4E53"/>
    <w:rsid w:val="006C0913"/>
    <w:rsid w:val="006F000E"/>
    <w:rsid w:val="00714AF2"/>
    <w:rsid w:val="00716904"/>
    <w:rsid w:val="00734B07"/>
    <w:rsid w:val="00745E2B"/>
    <w:rsid w:val="0079169F"/>
    <w:rsid w:val="007B73CF"/>
    <w:rsid w:val="007C05FD"/>
    <w:rsid w:val="007C51F7"/>
    <w:rsid w:val="007D0602"/>
    <w:rsid w:val="007D6004"/>
    <w:rsid w:val="007F0AD1"/>
    <w:rsid w:val="007F0E8C"/>
    <w:rsid w:val="0083453D"/>
    <w:rsid w:val="0083498F"/>
    <w:rsid w:val="00845F42"/>
    <w:rsid w:val="00846BA1"/>
    <w:rsid w:val="00855346"/>
    <w:rsid w:val="00890D6D"/>
    <w:rsid w:val="008D7792"/>
    <w:rsid w:val="008E40D9"/>
    <w:rsid w:val="00914AEE"/>
    <w:rsid w:val="009266BA"/>
    <w:rsid w:val="00933C00"/>
    <w:rsid w:val="00936D07"/>
    <w:rsid w:val="00937586"/>
    <w:rsid w:val="00990492"/>
    <w:rsid w:val="00995391"/>
    <w:rsid w:val="009D00D9"/>
    <w:rsid w:val="009E09F3"/>
    <w:rsid w:val="009F241C"/>
    <w:rsid w:val="00A0217A"/>
    <w:rsid w:val="00A33F18"/>
    <w:rsid w:val="00A432B4"/>
    <w:rsid w:val="00A4521D"/>
    <w:rsid w:val="00A7300C"/>
    <w:rsid w:val="00AA2FAE"/>
    <w:rsid w:val="00AA5021"/>
    <w:rsid w:val="00AC071C"/>
    <w:rsid w:val="00B04152"/>
    <w:rsid w:val="00B0607B"/>
    <w:rsid w:val="00B1530B"/>
    <w:rsid w:val="00B3781C"/>
    <w:rsid w:val="00B4155B"/>
    <w:rsid w:val="00B43D9E"/>
    <w:rsid w:val="00B509C3"/>
    <w:rsid w:val="00B64BB3"/>
    <w:rsid w:val="00B67146"/>
    <w:rsid w:val="00B83CFD"/>
    <w:rsid w:val="00BA4275"/>
    <w:rsid w:val="00BB546B"/>
    <w:rsid w:val="00BD09B9"/>
    <w:rsid w:val="00BE035B"/>
    <w:rsid w:val="00BF1970"/>
    <w:rsid w:val="00BF277A"/>
    <w:rsid w:val="00C0501F"/>
    <w:rsid w:val="00C54598"/>
    <w:rsid w:val="00C62CF5"/>
    <w:rsid w:val="00C74D26"/>
    <w:rsid w:val="00C93709"/>
    <w:rsid w:val="00C9483B"/>
    <w:rsid w:val="00CD3AF7"/>
    <w:rsid w:val="00CE7741"/>
    <w:rsid w:val="00CF1A18"/>
    <w:rsid w:val="00CF3BB6"/>
    <w:rsid w:val="00D33D80"/>
    <w:rsid w:val="00D82E34"/>
    <w:rsid w:val="00D87D83"/>
    <w:rsid w:val="00D91519"/>
    <w:rsid w:val="00D9283A"/>
    <w:rsid w:val="00D95300"/>
    <w:rsid w:val="00DA4256"/>
    <w:rsid w:val="00DD5C4E"/>
    <w:rsid w:val="00DF1F45"/>
    <w:rsid w:val="00DF6149"/>
    <w:rsid w:val="00DF6C8C"/>
    <w:rsid w:val="00DF73E8"/>
    <w:rsid w:val="00E15F40"/>
    <w:rsid w:val="00E32789"/>
    <w:rsid w:val="00E570CF"/>
    <w:rsid w:val="00E91D75"/>
    <w:rsid w:val="00E95260"/>
    <w:rsid w:val="00EA1AA4"/>
    <w:rsid w:val="00F13A9C"/>
    <w:rsid w:val="00F14C9A"/>
    <w:rsid w:val="00F243AD"/>
    <w:rsid w:val="00F342EF"/>
    <w:rsid w:val="00F36719"/>
    <w:rsid w:val="00F52FA9"/>
    <w:rsid w:val="00F574A8"/>
    <w:rsid w:val="00F96C5F"/>
    <w:rsid w:val="00FA1E7C"/>
    <w:rsid w:val="00FA5FC2"/>
    <w:rsid w:val="00FB441B"/>
    <w:rsid w:val="00FC2106"/>
    <w:rsid w:val="00FC715D"/>
    <w:rsid w:val="00FD1BB9"/>
    <w:rsid w:val="00FD547D"/>
    <w:rsid w:val="00FE3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FA5C2"/>
  <w15:docId w15:val="{D9EDEB27-25A3-48E2-8B65-8CEBA005F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1A8"/>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2EF"/>
    <w:pPr>
      <w:spacing w:after="160" w:line="259" w:lineRule="auto"/>
      <w:ind w:left="720"/>
      <w:contextualSpacing/>
    </w:pPr>
  </w:style>
  <w:style w:type="character" w:styleId="CommentReference">
    <w:name w:val="annotation reference"/>
    <w:basedOn w:val="DefaultParagraphFont"/>
    <w:uiPriority w:val="99"/>
    <w:semiHidden/>
    <w:unhideWhenUsed/>
    <w:rsid w:val="00F342EF"/>
    <w:rPr>
      <w:sz w:val="16"/>
      <w:szCs w:val="16"/>
    </w:rPr>
  </w:style>
  <w:style w:type="paragraph" w:styleId="CommentText">
    <w:name w:val="annotation text"/>
    <w:basedOn w:val="Normal"/>
    <w:link w:val="CommentTextChar"/>
    <w:uiPriority w:val="99"/>
    <w:unhideWhenUsed/>
    <w:rsid w:val="00F342EF"/>
    <w:pPr>
      <w:spacing w:after="160" w:line="240" w:lineRule="auto"/>
    </w:pPr>
    <w:rPr>
      <w:sz w:val="20"/>
      <w:szCs w:val="20"/>
    </w:rPr>
  </w:style>
  <w:style w:type="character" w:customStyle="1" w:styleId="CommentTextChar">
    <w:name w:val="Comment Text Char"/>
    <w:basedOn w:val="DefaultParagraphFont"/>
    <w:link w:val="CommentText"/>
    <w:uiPriority w:val="99"/>
    <w:rsid w:val="00F342EF"/>
    <w:rPr>
      <w:sz w:val="20"/>
      <w:szCs w:val="20"/>
      <w:lang w:val="en-GB"/>
    </w:rPr>
  </w:style>
  <w:style w:type="paragraph" w:styleId="BalloonText">
    <w:name w:val="Balloon Text"/>
    <w:basedOn w:val="Normal"/>
    <w:link w:val="BalloonTextChar"/>
    <w:uiPriority w:val="99"/>
    <w:semiHidden/>
    <w:unhideWhenUsed/>
    <w:rsid w:val="00F342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42EF"/>
    <w:rPr>
      <w:rFonts w:ascii="Tahoma" w:hAnsi="Tahoma" w:cs="Tahoma"/>
      <w:sz w:val="16"/>
      <w:szCs w:val="16"/>
      <w:lang w:val="en-GB"/>
    </w:rPr>
  </w:style>
  <w:style w:type="paragraph" w:customStyle="1" w:styleId="Default">
    <w:name w:val="Default"/>
    <w:rsid w:val="00160883"/>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Header">
    <w:name w:val="header"/>
    <w:basedOn w:val="Normal"/>
    <w:link w:val="HeaderChar"/>
    <w:uiPriority w:val="99"/>
    <w:unhideWhenUsed/>
    <w:rsid w:val="006B4E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E53"/>
    <w:rPr>
      <w:lang w:val="en-GB"/>
    </w:rPr>
  </w:style>
  <w:style w:type="paragraph" w:styleId="Footer">
    <w:name w:val="footer"/>
    <w:basedOn w:val="Normal"/>
    <w:link w:val="FooterChar"/>
    <w:uiPriority w:val="99"/>
    <w:unhideWhenUsed/>
    <w:rsid w:val="006B4E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E53"/>
    <w:rPr>
      <w:lang w:val="en-GB"/>
    </w:rPr>
  </w:style>
  <w:style w:type="paragraph" w:styleId="CommentSubject">
    <w:name w:val="annotation subject"/>
    <w:basedOn w:val="CommentText"/>
    <w:next w:val="CommentText"/>
    <w:link w:val="CommentSubjectChar"/>
    <w:uiPriority w:val="99"/>
    <w:semiHidden/>
    <w:unhideWhenUsed/>
    <w:rsid w:val="002E6427"/>
    <w:pPr>
      <w:spacing w:after="200"/>
    </w:pPr>
    <w:rPr>
      <w:b/>
      <w:bCs/>
    </w:rPr>
  </w:style>
  <w:style w:type="character" w:customStyle="1" w:styleId="CommentSubjectChar">
    <w:name w:val="Comment Subject Char"/>
    <w:basedOn w:val="CommentTextChar"/>
    <w:link w:val="CommentSubject"/>
    <w:uiPriority w:val="99"/>
    <w:semiHidden/>
    <w:rsid w:val="002E642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0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F9BD9-7A7F-46C0-9D8E-706D6E281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2444</Words>
  <Characters>13934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branka.skuric</dc:creator>
  <cp:lastModifiedBy>Sladjana Pesic</cp:lastModifiedBy>
  <cp:revision>98</cp:revision>
  <cp:lastPrinted>2019-06-07T06:15:00Z</cp:lastPrinted>
  <dcterms:created xsi:type="dcterms:W3CDTF">2019-11-12T08:11:00Z</dcterms:created>
  <dcterms:modified xsi:type="dcterms:W3CDTF">2019-11-20T06:39:00Z</dcterms:modified>
</cp:coreProperties>
</file>